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ind w:firstLine="883" w:firstLineChars="200"/>
        <w:contextualSpacing/>
        <w:jc w:val="center"/>
        <w:rPr>
          <w:rFonts w:ascii="SimSun"/>
          <w:b/>
          <w:sz w:val="44"/>
          <w:szCs w:val="44"/>
          <w:shd w:val="clear" w:color="auto" w:fill="FFFFFF"/>
        </w:rPr>
      </w:pPr>
    </w:p>
    <w:p>
      <w:pPr>
        <w:pStyle w:val="8"/>
      </w:pPr>
    </w:p>
    <w:p>
      <w:pPr>
        <w:widowControl/>
        <w:spacing w:line="580" w:lineRule="exact"/>
        <w:contextualSpacing/>
        <w:jc w:val="center"/>
        <w:rPr>
          <w:rFonts w:ascii="FZXiaoBiaoSong-B05S" w:eastAsia="FZXiaoBiaoSong-B05S"/>
          <w:sz w:val="44"/>
          <w:szCs w:val="44"/>
          <w:shd w:val="clear" w:color="auto" w:fill="FFFFFF"/>
        </w:rPr>
      </w:pPr>
      <w:r>
        <w:rPr>
          <w:rFonts w:hint="eastAsia" w:ascii="FZXiaoBiaoSong-B05S" w:hAnsi="SimSun" w:eastAsia="FZXiaoBiaoSong-B05S"/>
          <w:sz w:val="44"/>
          <w:szCs w:val="44"/>
          <w:shd w:val="clear" w:color="auto" w:fill="FFFFFF"/>
          <w:lang w:eastAsia="zh-CN"/>
        </w:rPr>
        <w:t>县委编办</w:t>
      </w:r>
      <w:r>
        <w:rPr>
          <w:rFonts w:hint="eastAsia" w:ascii="FZXiaoBiaoSong-B05S" w:hAnsi="SimSun" w:eastAsia="FZXiaoBiaoSong-B05S"/>
          <w:sz w:val="44"/>
          <w:szCs w:val="44"/>
          <w:shd w:val="clear" w:color="auto" w:fill="FFFFFF"/>
        </w:rPr>
        <w:t>整体绩效自评报告</w:t>
      </w:r>
    </w:p>
    <w:p>
      <w:pPr>
        <w:widowControl/>
        <w:adjustRightInd w:val="0"/>
        <w:snapToGrid w:val="0"/>
        <w:spacing w:line="580" w:lineRule="exact"/>
        <w:ind w:firstLine="660" w:firstLineChars="200"/>
        <w:contextualSpacing/>
        <w:jc w:val="left"/>
        <w:rPr>
          <w:rFonts w:ascii="方正仿宋_GBK" w:hAnsi="SimSun" w:eastAsia="方正仿宋_GBK" w:cs="SimSun"/>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lang w:val="zh-CN"/>
        </w:rPr>
      </w:pPr>
      <w:r>
        <w:rPr>
          <w:rFonts w:hint="eastAsia" w:ascii="SimHei" w:hAnsi="SimHei" w:eastAsia="SimHei" w:cs="SimSun"/>
          <w:color w:val="000000"/>
          <w:kern w:val="0"/>
          <w:szCs w:val="32"/>
          <w:shd w:val="clear" w:color="auto" w:fill="FFFFFF"/>
        </w:rPr>
        <w:t>一、</w:t>
      </w:r>
      <w:r>
        <w:rPr>
          <w:rFonts w:hint="eastAsia" w:ascii="SimHei" w:hAnsi="SimHei" w:eastAsia="SimHei" w:cs="SimSun"/>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（一）机构组成。</w:t>
      </w:r>
    </w:p>
    <w:p>
      <w:pPr>
        <w:keepNext w:val="0"/>
        <w:keepLines w:val="0"/>
        <w:pageBreakBefore w:val="0"/>
        <w:kinsoku/>
        <w:wordWrap/>
        <w:overflowPunct/>
        <w:topLinePunct w:val="0"/>
        <w:autoSpaceDE/>
        <w:autoSpaceDN/>
        <w:bidi w:val="0"/>
        <w:spacing w:line="600" w:lineRule="exact"/>
        <w:ind w:firstLine="960" w:firstLineChars="300"/>
        <w:textAlignment w:val="auto"/>
        <w:outlineLvl w:val="9"/>
        <w:rPr>
          <w:rFonts w:hint="eastAsia" w:ascii="KaiTi_GB2312" w:hAnsi="SimSun" w:eastAsia="KaiTi_GB2312" w:cs="SimSun"/>
          <w:color w:val="000000"/>
          <w:kern w:val="0"/>
          <w:szCs w:val="32"/>
          <w:shd w:val="clear" w:color="auto" w:fill="FFFFFF"/>
          <w:lang w:val="zh-CN"/>
        </w:rPr>
      </w:pPr>
      <w:r>
        <w:rPr>
          <w:rFonts w:hint="eastAsia" w:ascii="FangSong_GB2312" w:hAnsi="FangSong_GB2312" w:eastAsia="FangSong_GB2312" w:cs="FangSong_GB2312"/>
          <w:color w:val="000000"/>
          <w:kern w:val="0"/>
          <w:szCs w:val="32"/>
          <w:shd w:val="clear" w:color="auto" w:fill="FFFFFF"/>
        </w:rPr>
        <w:t>县委编办内设综合股，下设参公事业单位县事业单位登记服务中心。</w:t>
      </w:r>
    </w:p>
    <w:p>
      <w:pPr>
        <w:widowControl/>
        <w:numPr>
          <w:ilvl w:val="0"/>
          <w:numId w:val="1"/>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机构职能和人员概况。</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FangSong_GB2312" w:hAnsi="FangSong_GB2312" w:eastAsia="FangSong_GB2312" w:cs="FangSong_GB2312"/>
          <w:color w:val="000000"/>
          <w:kern w:val="0"/>
          <w:szCs w:val="32"/>
          <w:shd w:val="clear" w:color="auto" w:fill="FFFFFF"/>
        </w:rPr>
      </w:pPr>
      <w:r>
        <w:rPr>
          <w:rFonts w:hint="eastAsia" w:ascii="FangSong_GB2312" w:hAnsi="FangSong_GB2312" w:eastAsia="FangSong_GB2312" w:cs="FangSong_GB2312"/>
          <w:color w:val="000000"/>
          <w:kern w:val="0"/>
          <w:szCs w:val="32"/>
          <w:shd w:val="clear" w:color="auto" w:fill="FFFFFF"/>
          <w:lang w:val="en-US" w:eastAsia="zh-CN"/>
        </w:rPr>
        <w:t>1.</w:t>
      </w:r>
      <w:r>
        <w:rPr>
          <w:rFonts w:hint="eastAsia" w:ascii="FangSong_GB2312" w:hAnsi="FangSong_GB2312" w:eastAsia="FangSong_GB2312" w:cs="FangSong_GB2312"/>
          <w:color w:val="000000"/>
          <w:kern w:val="0"/>
          <w:szCs w:val="32"/>
          <w:shd w:val="clear" w:color="auto" w:fill="FFFFFF"/>
        </w:rPr>
        <w:t>贯彻执行中央和省、市关于行政管理体制改革和机构改革，事业单位改革及机构编制管理的方针政策，法律法规规章，组织草拟机构编制管理规范性文件并监督实施。</w:t>
      </w:r>
      <w:r>
        <w:rPr>
          <w:rFonts w:hint="eastAsia" w:ascii="FangSong_GB2312" w:hAnsi="FangSong_GB2312" w:eastAsia="FangSong_GB2312" w:cs="FangSong_GB2312"/>
          <w:color w:val="000000"/>
          <w:kern w:val="0"/>
          <w:szCs w:val="32"/>
          <w:shd w:val="clear" w:color="auto" w:fill="FFFFFF"/>
        </w:rPr>
        <w:br w:type="textWrapping"/>
      </w:r>
      <w:r>
        <w:rPr>
          <w:rFonts w:hint="eastAsia" w:ascii="FangSong_GB2312" w:hAnsi="FangSong_GB2312" w:eastAsia="FangSong_GB2312" w:cs="FangSong_GB2312"/>
          <w:color w:val="000000"/>
          <w:kern w:val="0"/>
          <w:szCs w:val="32"/>
          <w:shd w:val="clear" w:color="auto" w:fill="FFFFFF"/>
        </w:rPr>
        <w:t>  </w:t>
      </w:r>
      <w:r>
        <w:rPr>
          <w:rFonts w:hint="eastAsia" w:ascii="FangSong_GB2312" w:hAnsi="FangSong_GB2312" w:eastAsia="FangSong_GB2312" w:cs="FangSong_GB2312"/>
          <w:color w:val="000000"/>
          <w:kern w:val="0"/>
          <w:szCs w:val="32"/>
          <w:shd w:val="clear" w:color="auto" w:fill="FFFFFF"/>
          <w:lang w:val="en-US" w:eastAsia="zh-CN"/>
        </w:rPr>
        <w:t xml:space="preserve">   </w:t>
      </w:r>
      <w:r>
        <w:rPr>
          <w:rFonts w:hint="eastAsia" w:ascii="FangSong_GB2312" w:hAnsi="FangSong_GB2312" w:eastAsia="FangSong_GB2312" w:cs="FangSong_GB2312"/>
          <w:color w:val="000000"/>
          <w:kern w:val="0"/>
          <w:szCs w:val="32"/>
          <w:shd w:val="clear" w:color="auto" w:fill="FFFFFF"/>
        </w:rPr>
        <w:t>2.组织编制全县机关、事业单位年度用编计划。</w:t>
      </w:r>
      <w:r>
        <w:rPr>
          <w:rFonts w:hint="eastAsia" w:ascii="FangSong_GB2312" w:hAnsi="FangSong_GB2312" w:eastAsia="FangSong_GB2312" w:cs="FangSong_GB2312"/>
          <w:color w:val="000000"/>
          <w:kern w:val="0"/>
          <w:szCs w:val="32"/>
          <w:shd w:val="clear" w:color="auto" w:fill="FFFFFF"/>
        </w:rPr>
        <w:br w:type="textWrapping"/>
      </w:r>
      <w:r>
        <w:rPr>
          <w:rFonts w:hint="eastAsia" w:ascii="FangSong_GB2312" w:hAnsi="FangSong_GB2312" w:eastAsia="FangSong_GB2312" w:cs="FangSong_GB2312"/>
          <w:color w:val="000000"/>
          <w:kern w:val="0"/>
          <w:szCs w:val="32"/>
          <w:shd w:val="clear" w:color="auto" w:fill="FFFFFF"/>
        </w:rPr>
        <w:t>  </w:t>
      </w:r>
      <w:r>
        <w:rPr>
          <w:rFonts w:hint="eastAsia" w:ascii="FangSong_GB2312" w:hAnsi="FangSong_GB2312" w:eastAsia="FangSong_GB2312" w:cs="FangSong_GB2312"/>
          <w:color w:val="000000"/>
          <w:kern w:val="0"/>
          <w:szCs w:val="32"/>
          <w:shd w:val="clear" w:color="auto" w:fill="FFFFFF"/>
          <w:lang w:val="en-US" w:eastAsia="zh-CN"/>
        </w:rPr>
        <w:t xml:space="preserve">   </w:t>
      </w:r>
      <w:r>
        <w:rPr>
          <w:rFonts w:hint="eastAsia" w:ascii="FangSong_GB2312" w:hAnsi="FangSong_GB2312" w:eastAsia="FangSong_GB2312" w:cs="FangSong_GB2312"/>
          <w:color w:val="000000"/>
          <w:kern w:val="0"/>
          <w:szCs w:val="32"/>
          <w:shd w:val="clear" w:color="auto" w:fill="FFFFFF"/>
        </w:rPr>
        <w:t>3.拟订全县行政管理体制改革和机构改革方案并组织实施，审核县级各部门“三定”规定和乡镇机构改革方案，指导、协调全县行政管理体制改革和机构改革。</w:t>
      </w:r>
      <w:r>
        <w:rPr>
          <w:rFonts w:hint="eastAsia" w:ascii="FangSong_GB2312" w:hAnsi="FangSong_GB2312" w:eastAsia="FangSong_GB2312" w:cs="FangSong_GB2312"/>
          <w:color w:val="000000"/>
          <w:kern w:val="0"/>
          <w:szCs w:val="32"/>
          <w:shd w:val="clear" w:color="auto" w:fill="FFFFFF"/>
        </w:rPr>
        <w:br w:type="textWrapping"/>
      </w:r>
      <w:r>
        <w:rPr>
          <w:rFonts w:hint="eastAsia" w:ascii="FangSong_GB2312" w:hAnsi="FangSong_GB2312" w:eastAsia="FangSong_GB2312" w:cs="FangSong_GB2312"/>
          <w:color w:val="000000"/>
          <w:kern w:val="0"/>
          <w:szCs w:val="32"/>
          <w:shd w:val="clear" w:color="auto" w:fill="FFFFFF"/>
        </w:rPr>
        <w:t>  </w:t>
      </w:r>
      <w:r>
        <w:rPr>
          <w:rFonts w:hint="eastAsia" w:ascii="FangSong_GB2312" w:hAnsi="FangSong_GB2312" w:eastAsia="FangSong_GB2312" w:cs="FangSong_GB2312"/>
          <w:color w:val="000000"/>
          <w:kern w:val="0"/>
          <w:szCs w:val="32"/>
          <w:shd w:val="clear" w:color="auto" w:fill="FFFFFF"/>
          <w:lang w:val="en-US" w:eastAsia="zh-CN"/>
        </w:rPr>
        <w:t xml:space="preserve">   </w:t>
      </w:r>
      <w:r>
        <w:rPr>
          <w:rFonts w:hint="eastAsia" w:ascii="FangSong_GB2312" w:hAnsi="FangSong_GB2312" w:eastAsia="FangSong_GB2312" w:cs="FangSong_GB2312"/>
          <w:color w:val="000000"/>
          <w:kern w:val="0"/>
          <w:szCs w:val="32"/>
          <w:shd w:val="clear" w:color="auto" w:fill="FFFFFF"/>
        </w:rPr>
        <w:t>4.按规定上报跨层级调整行政编制事项。负责全县行政事业编制总量控制和机关事业单位机构编制实名制管理工作。对县级机关和县属事业单位使用空缺编制补充人员进行核批。</w:t>
      </w:r>
      <w:r>
        <w:rPr>
          <w:rFonts w:hint="eastAsia" w:ascii="FangSong_GB2312" w:hAnsi="FangSong_GB2312" w:eastAsia="FangSong_GB2312" w:cs="FangSong_GB2312"/>
          <w:color w:val="000000"/>
          <w:kern w:val="0"/>
          <w:szCs w:val="32"/>
          <w:shd w:val="clear" w:color="auto" w:fill="FFFFFF"/>
        </w:rPr>
        <w:br w:type="textWrapping"/>
      </w:r>
      <w:r>
        <w:rPr>
          <w:rFonts w:hint="eastAsia" w:ascii="FangSong_GB2312" w:hAnsi="FangSong_GB2312" w:eastAsia="FangSong_GB2312" w:cs="FangSong_GB2312"/>
          <w:color w:val="000000"/>
          <w:kern w:val="0"/>
          <w:szCs w:val="32"/>
          <w:shd w:val="clear" w:color="auto" w:fill="FFFFFF"/>
        </w:rPr>
        <w:t>  </w:t>
      </w:r>
      <w:r>
        <w:rPr>
          <w:rFonts w:hint="eastAsia" w:ascii="FangSong_GB2312" w:hAnsi="FangSong_GB2312" w:eastAsia="FangSong_GB2312" w:cs="FangSong_GB2312"/>
          <w:color w:val="000000"/>
          <w:kern w:val="0"/>
          <w:szCs w:val="32"/>
          <w:shd w:val="clear" w:color="auto" w:fill="FFFFFF"/>
          <w:lang w:val="en-US" w:eastAsia="zh-CN"/>
        </w:rPr>
        <w:t xml:space="preserve">   </w:t>
      </w:r>
      <w:r>
        <w:rPr>
          <w:rFonts w:hint="eastAsia" w:ascii="FangSong_GB2312" w:hAnsi="FangSong_GB2312" w:eastAsia="FangSong_GB2312" w:cs="FangSong_GB2312"/>
          <w:color w:val="000000"/>
          <w:kern w:val="0"/>
          <w:szCs w:val="32"/>
          <w:shd w:val="clear" w:color="auto" w:fill="FFFFFF"/>
        </w:rPr>
        <w:t>5.负责县委、县政府各部门，县人大、县政协机关，县法院、县检察院机关，县人民团体机关的机构编制管理工作。协调县级各部门之间以及与乡镇之间的职责分工。</w:t>
      </w:r>
      <w:r>
        <w:rPr>
          <w:rFonts w:hint="eastAsia" w:ascii="FangSong_GB2312" w:hAnsi="FangSong_GB2312" w:eastAsia="FangSong_GB2312" w:cs="FangSong_GB2312"/>
          <w:color w:val="000000"/>
          <w:kern w:val="0"/>
          <w:szCs w:val="32"/>
          <w:shd w:val="clear" w:color="auto" w:fill="FFFFFF"/>
        </w:rPr>
        <w:br w:type="textWrapping"/>
      </w:r>
      <w:r>
        <w:rPr>
          <w:rFonts w:hint="eastAsia" w:ascii="FangSong_GB2312" w:hAnsi="FangSong_GB2312" w:eastAsia="FangSong_GB2312" w:cs="FangSong_GB2312"/>
          <w:color w:val="000000"/>
          <w:kern w:val="0"/>
          <w:szCs w:val="32"/>
          <w:shd w:val="clear" w:color="auto" w:fill="FFFFFF"/>
        </w:rPr>
        <w:t xml:space="preserve">   </w:t>
      </w:r>
      <w:r>
        <w:rPr>
          <w:rFonts w:hint="eastAsia" w:ascii="FangSong_GB2312" w:hAnsi="FangSong_GB2312" w:eastAsia="FangSong_GB2312" w:cs="FangSong_GB2312"/>
          <w:color w:val="000000"/>
          <w:kern w:val="0"/>
          <w:szCs w:val="32"/>
          <w:shd w:val="clear" w:color="auto" w:fill="FFFFFF"/>
          <w:lang w:val="en-US" w:eastAsia="zh-CN"/>
        </w:rPr>
        <w:t xml:space="preserve"> </w:t>
      </w:r>
      <w:r>
        <w:rPr>
          <w:rFonts w:hint="eastAsia" w:ascii="FangSong_GB2312" w:hAnsi="FangSong_GB2312" w:eastAsia="FangSong_GB2312" w:cs="FangSong_GB2312"/>
          <w:color w:val="000000"/>
          <w:kern w:val="0"/>
          <w:szCs w:val="32"/>
          <w:shd w:val="clear" w:color="auto" w:fill="FFFFFF"/>
        </w:rPr>
        <w:t>6.拟订全县事业单位改革总体方案并组织实施，负责县属事业单位机构编制管理，审核县属事业单位的机构编制方案。</w:t>
      </w:r>
      <w:r>
        <w:rPr>
          <w:rFonts w:hint="eastAsia" w:ascii="FangSong_GB2312" w:hAnsi="FangSong_GB2312" w:eastAsia="FangSong_GB2312" w:cs="FangSong_GB2312"/>
          <w:color w:val="000000"/>
          <w:kern w:val="0"/>
          <w:szCs w:val="32"/>
          <w:shd w:val="clear" w:color="auto" w:fill="FFFFFF"/>
        </w:rPr>
        <w:br w:type="textWrapping"/>
      </w:r>
      <w:r>
        <w:rPr>
          <w:rFonts w:hint="eastAsia" w:ascii="FangSong_GB2312" w:hAnsi="FangSong_GB2312" w:eastAsia="FangSong_GB2312" w:cs="FangSong_GB2312"/>
          <w:szCs w:val="32"/>
        </w:rPr>
        <w:t>  </w:t>
      </w:r>
      <w:r>
        <w:rPr>
          <w:rFonts w:hint="eastAsia" w:ascii="FangSong_GB2312" w:hAnsi="FangSong_GB2312" w:eastAsia="FangSong_GB2312" w:cs="FangSong_GB2312"/>
          <w:szCs w:val="32"/>
          <w:lang w:val="en-US" w:eastAsia="zh-CN"/>
        </w:rPr>
        <w:t xml:space="preserve">   </w:t>
      </w:r>
      <w:r>
        <w:rPr>
          <w:rFonts w:hint="eastAsia" w:ascii="FangSong_GB2312" w:hAnsi="FangSong_GB2312" w:eastAsia="FangSong_GB2312" w:cs="FangSong_GB2312"/>
          <w:color w:val="000000"/>
          <w:kern w:val="0"/>
          <w:szCs w:val="32"/>
          <w:shd w:val="clear" w:color="auto" w:fill="FFFFFF"/>
        </w:rPr>
        <w:t>7.监督检查全县行政管理体制改革和机构改革方案及机构编制规定执行情况，开展县政府部门“三定”规定执行情况评估工作。</w:t>
      </w:r>
      <w:r>
        <w:rPr>
          <w:rFonts w:hint="eastAsia" w:ascii="FangSong_GB2312" w:hAnsi="FangSong_GB2312" w:eastAsia="FangSong_GB2312" w:cs="FangSong_GB2312"/>
          <w:color w:val="000000"/>
          <w:kern w:val="0"/>
          <w:szCs w:val="32"/>
          <w:shd w:val="clear" w:color="auto" w:fill="FFFFFF"/>
        </w:rPr>
        <w:br w:type="textWrapping"/>
      </w:r>
      <w:r>
        <w:rPr>
          <w:rFonts w:hint="eastAsia" w:ascii="FangSong_GB2312" w:hAnsi="FangSong_GB2312" w:eastAsia="FangSong_GB2312" w:cs="FangSong_GB2312"/>
          <w:color w:val="000000"/>
          <w:kern w:val="0"/>
          <w:szCs w:val="32"/>
          <w:shd w:val="clear" w:color="auto" w:fill="FFFFFF"/>
        </w:rPr>
        <w:t>  </w:t>
      </w:r>
      <w:r>
        <w:rPr>
          <w:rFonts w:hint="eastAsia" w:ascii="FangSong_GB2312" w:hAnsi="FangSong_GB2312" w:eastAsia="FangSong_GB2312" w:cs="FangSong_GB2312"/>
          <w:color w:val="000000"/>
          <w:kern w:val="0"/>
          <w:szCs w:val="32"/>
          <w:shd w:val="clear" w:color="auto" w:fill="FFFFFF"/>
          <w:lang w:val="en-US" w:eastAsia="zh-CN"/>
        </w:rPr>
        <w:t xml:space="preserve">   </w:t>
      </w:r>
      <w:r>
        <w:rPr>
          <w:rFonts w:hint="eastAsia" w:ascii="FangSong_GB2312" w:hAnsi="FangSong_GB2312" w:eastAsia="FangSong_GB2312" w:cs="FangSong_GB2312"/>
          <w:color w:val="000000"/>
          <w:kern w:val="0"/>
          <w:szCs w:val="32"/>
          <w:shd w:val="clear" w:color="auto" w:fill="FFFFFF"/>
        </w:rPr>
        <w:t>8.负责全县事业单位登记管理、党政群机关事业单位政务和公益中文域名注册管理工作。</w:t>
      </w:r>
      <w:r>
        <w:rPr>
          <w:rFonts w:hint="eastAsia" w:ascii="FangSong_GB2312" w:hAnsi="FangSong_GB2312" w:eastAsia="FangSong_GB2312" w:cs="FangSong_GB2312"/>
          <w:color w:val="000000"/>
          <w:kern w:val="0"/>
          <w:szCs w:val="32"/>
          <w:shd w:val="clear" w:color="auto" w:fill="FFFFFF"/>
        </w:rPr>
        <w:br w:type="textWrapping"/>
      </w:r>
      <w:r>
        <w:rPr>
          <w:rFonts w:hint="eastAsia" w:ascii="FangSong_GB2312" w:hAnsi="FangSong_GB2312" w:eastAsia="FangSong_GB2312" w:cs="FangSong_GB2312"/>
          <w:color w:val="000000"/>
          <w:kern w:val="0"/>
          <w:szCs w:val="32"/>
          <w:shd w:val="clear" w:color="auto" w:fill="FFFFFF"/>
        </w:rPr>
        <w:t>  </w:t>
      </w:r>
      <w:r>
        <w:rPr>
          <w:rFonts w:hint="eastAsia" w:ascii="FangSong_GB2312" w:hAnsi="FangSong_GB2312" w:eastAsia="FangSong_GB2312" w:cs="FangSong_GB2312"/>
          <w:color w:val="000000"/>
          <w:kern w:val="0"/>
          <w:szCs w:val="32"/>
          <w:shd w:val="clear" w:color="auto" w:fill="FFFFFF"/>
          <w:lang w:val="en-US" w:eastAsia="zh-CN"/>
        </w:rPr>
        <w:t xml:space="preserve">   </w:t>
      </w:r>
      <w:r>
        <w:rPr>
          <w:rFonts w:hint="eastAsia" w:ascii="FangSong_GB2312" w:hAnsi="FangSong_GB2312" w:eastAsia="FangSong_GB2312" w:cs="FangSong_GB2312"/>
          <w:color w:val="000000"/>
          <w:kern w:val="0"/>
          <w:szCs w:val="32"/>
          <w:shd w:val="clear" w:color="auto" w:fill="FFFFFF"/>
        </w:rPr>
        <w:t>9.完成县委交办的其他工作。</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FangSong_GB2312" w:hAnsi="FangSong_GB2312" w:eastAsia="FangSong_GB2312" w:cs="FangSong_GB2312"/>
          <w:color w:val="000000"/>
          <w:kern w:val="0"/>
          <w:szCs w:val="32"/>
          <w:shd w:val="clear" w:color="auto" w:fill="FFFFFF"/>
          <w:lang w:val="zh-CN"/>
        </w:rPr>
      </w:pPr>
      <w:r>
        <w:rPr>
          <w:rFonts w:hint="eastAsia" w:ascii="FangSong_GB2312" w:hAnsi="FangSong_GB2312" w:eastAsia="FangSong_GB2312" w:cs="FangSong_GB2312"/>
          <w:color w:val="000000"/>
          <w:kern w:val="0"/>
          <w:szCs w:val="32"/>
          <w:shd w:val="clear" w:color="auto" w:fill="FFFFFF"/>
        </w:rPr>
        <w:t>县委编办总编制</w:t>
      </w:r>
      <w:r>
        <w:rPr>
          <w:rFonts w:hint="eastAsia" w:ascii="FangSong_GB2312" w:hAnsi="FangSong_GB2312" w:eastAsia="FangSong_GB2312" w:cs="FangSong_GB2312"/>
          <w:color w:val="000000"/>
          <w:kern w:val="0"/>
          <w:szCs w:val="32"/>
          <w:shd w:val="clear" w:color="auto" w:fill="FFFFFF"/>
          <w:lang w:val="en-US" w:eastAsia="zh-CN"/>
        </w:rPr>
        <w:t>9</w:t>
      </w:r>
      <w:r>
        <w:rPr>
          <w:rFonts w:hint="eastAsia" w:ascii="FangSong_GB2312" w:hAnsi="FangSong_GB2312" w:eastAsia="FangSong_GB2312" w:cs="FangSong_GB2312"/>
          <w:color w:val="000000"/>
          <w:kern w:val="0"/>
          <w:szCs w:val="32"/>
          <w:shd w:val="clear" w:color="auto" w:fill="FFFFFF"/>
        </w:rPr>
        <w:t>名，其中：行政编制</w:t>
      </w:r>
      <w:r>
        <w:rPr>
          <w:rFonts w:hint="eastAsia" w:ascii="FangSong_GB2312" w:hAnsi="FangSong_GB2312" w:eastAsia="FangSong_GB2312" w:cs="FangSong_GB2312"/>
          <w:color w:val="000000"/>
          <w:kern w:val="0"/>
          <w:szCs w:val="32"/>
          <w:shd w:val="clear" w:color="auto" w:fill="FFFFFF"/>
          <w:lang w:val="en-US" w:eastAsia="zh-CN"/>
        </w:rPr>
        <w:t>5</w:t>
      </w:r>
      <w:r>
        <w:rPr>
          <w:rFonts w:hint="eastAsia" w:ascii="FangSong_GB2312" w:hAnsi="FangSong_GB2312" w:eastAsia="FangSong_GB2312" w:cs="FangSong_GB2312"/>
          <w:color w:val="000000"/>
          <w:kern w:val="0"/>
          <w:szCs w:val="32"/>
          <w:shd w:val="clear" w:color="auto" w:fill="FFFFFF"/>
        </w:rPr>
        <w:t>名，参公事业编制</w:t>
      </w:r>
      <w:r>
        <w:rPr>
          <w:rFonts w:hint="eastAsia" w:ascii="FangSong_GB2312" w:hAnsi="FangSong_GB2312" w:eastAsia="FangSong_GB2312" w:cs="FangSong_GB2312"/>
          <w:color w:val="000000"/>
          <w:kern w:val="0"/>
          <w:szCs w:val="32"/>
          <w:shd w:val="clear" w:color="auto" w:fill="FFFFFF"/>
          <w:lang w:val="en-US" w:eastAsia="zh-CN"/>
        </w:rPr>
        <w:t>2</w:t>
      </w:r>
      <w:r>
        <w:rPr>
          <w:rFonts w:hint="eastAsia" w:ascii="FangSong_GB2312" w:hAnsi="FangSong_GB2312" w:eastAsia="FangSong_GB2312" w:cs="FangSong_GB2312"/>
          <w:color w:val="000000"/>
          <w:kern w:val="0"/>
          <w:szCs w:val="32"/>
          <w:shd w:val="clear" w:color="auto" w:fill="FFFFFF"/>
        </w:rPr>
        <w:t>名。在职人员总数</w:t>
      </w:r>
      <w:r>
        <w:rPr>
          <w:rFonts w:hint="eastAsia" w:ascii="FangSong_GB2312" w:hAnsi="FangSong_GB2312" w:eastAsia="FangSong_GB2312" w:cs="FangSong_GB2312"/>
          <w:color w:val="000000"/>
          <w:kern w:val="0"/>
          <w:szCs w:val="32"/>
          <w:shd w:val="clear" w:color="auto" w:fill="FFFFFF"/>
          <w:lang w:val="en-US" w:eastAsia="zh-CN"/>
        </w:rPr>
        <w:t>8</w:t>
      </w:r>
      <w:r>
        <w:rPr>
          <w:rFonts w:hint="eastAsia" w:ascii="FangSong_GB2312" w:hAnsi="FangSong_GB2312" w:eastAsia="FangSong_GB2312" w:cs="FangSong_GB2312"/>
          <w:color w:val="000000"/>
          <w:kern w:val="0"/>
          <w:szCs w:val="32"/>
          <w:shd w:val="clear" w:color="auto" w:fill="FFFFFF"/>
        </w:rPr>
        <w:t>名，其中：行政3名，参公事业</w:t>
      </w:r>
      <w:r>
        <w:rPr>
          <w:rFonts w:hint="eastAsia" w:ascii="FangSong_GB2312" w:hAnsi="FangSong_GB2312" w:eastAsia="FangSong_GB2312" w:cs="FangSong_GB2312"/>
          <w:color w:val="000000"/>
          <w:kern w:val="0"/>
          <w:szCs w:val="32"/>
          <w:shd w:val="clear" w:color="auto" w:fill="FFFFFF"/>
          <w:lang w:val="en-US" w:eastAsia="zh-CN"/>
        </w:rPr>
        <w:t>5</w:t>
      </w:r>
      <w:r>
        <w:rPr>
          <w:rFonts w:hint="eastAsia" w:ascii="FangSong_GB2312" w:hAnsi="FangSong_GB2312" w:eastAsia="FangSong_GB2312" w:cs="FangSong_GB2312"/>
          <w:color w:val="000000"/>
          <w:kern w:val="0"/>
          <w:szCs w:val="32"/>
          <w:shd w:val="clear" w:color="auto" w:fill="FFFFFF"/>
        </w:rPr>
        <w:t>名。离休0名。年末实有人数</w:t>
      </w:r>
      <w:r>
        <w:rPr>
          <w:rFonts w:hint="eastAsia" w:ascii="FangSong_GB2312" w:hAnsi="FangSong_GB2312" w:eastAsia="FangSong_GB2312" w:cs="FangSong_GB2312"/>
          <w:color w:val="000000"/>
          <w:kern w:val="0"/>
          <w:szCs w:val="32"/>
          <w:shd w:val="clear" w:color="auto" w:fill="FFFFFF"/>
          <w:lang w:val="en-US" w:eastAsia="zh-CN"/>
        </w:rPr>
        <w:t>8</w:t>
      </w:r>
      <w:r>
        <w:rPr>
          <w:rFonts w:hint="eastAsia" w:ascii="FangSong_GB2312" w:hAnsi="FangSong_GB2312" w:eastAsia="FangSong_GB2312" w:cs="FangSong_GB2312"/>
          <w:color w:val="000000"/>
          <w:kern w:val="0"/>
          <w:szCs w:val="32"/>
          <w:shd w:val="clear" w:color="auto" w:fill="FFFFFF"/>
        </w:rPr>
        <w:t>人。</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（三）年度主要工作任务。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SimHei" w:hAnsi="SimHei" w:eastAsia="SimHei" w:cs="SimHei"/>
          <w:sz w:val="32"/>
          <w:szCs w:val="32"/>
          <w:lang w:eastAsia="zh-CN"/>
        </w:rPr>
      </w:pPr>
      <w:r>
        <w:rPr>
          <w:rFonts w:hint="eastAsia" w:ascii="SimHei" w:hAnsi="SimHei" w:eastAsia="SimHei" w:cs="SimHei"/>
          <w:sz w:val="32"/>
          <w:szCs w:val="32"/>
          <w:lang w:val="en-US" w:eastAsia="zh-CN"/>
        </w:rPr>
        <w:t>1.</w:t>
      </w:r>
      <w:r>
        <w:rPr>
          <w:rFonts w:hint="eastAsia" w:ascii="SimHei" w:hAnsi="SimHei" w:eastAsia="SimHei" w:cs="SimHei"/>
          <w:sz w:val="32"/>
          <w:szCs w:val="32"/>
        </w:rPr>
        <w:t>坚决维护党中央权威和集中统一领导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b w:val="0"/>
          <w:bCs w:val="0"/>
          <w:sz w:val="32"/>
          <w:szCs w:val="32"/>
        </w:rPr>
      </w:pPr>
      <w:r>
        <w:rPr>
          <w:rFonts w:hint="eastAsia" w:ascii="FangSong_GB2312" w:hAnsi="FangSong_GB2312" w:eastAsia="FangSong_GB2312" w:cs="FangSong_GB2312"/>
          <w:b w:val="0"/>
          <w:bCs w:val="0"/>
          <w:sz w:val="32"/>
          <w:szCs w:val="32"/>
          <w:lang w:val="en-US" w:eastAsia="zh-CN"/>
        </w:rPr>
        <w:t>（1）</w:t>
      </w:r>
      <w:r>
        <w:rPr>
          <w:rFonts w:hint="eastAsia" w:ascii="FangSong_GB2312" w:hAnsi="FangSong_GB2312" w:eastAsia="FangSong_GB2312" w:cs="FangSong_GB2312"/>
          <w:b w:val="0"/>
          <w:bCs w:val="0"/>
          <w:sz w:val="32"/>
          <w:szCs w:val="32"/>
        </w:rPr>
        <w:t>深入学习贯彻党的二十大精神</w:t>
      </w:r>
      <w:r>
        <w:rPr>
          <w:rFonts w:hint="eastAsia" w:ascii="FangSong_GB2312" w:hAnsi="FangSong_GB2312" w:eastAsia="FangSong_GB2312" w:cs="FangSong_GB2312"/>
          <w:b w:val="0"/>
          <w:bCs w:val="0"/>
          <w:sz w:val="32"/>
          <w:szCs w:val="32"/>
          <w:lang w:eastAsia="zh-CN"/>
        </w:rPr>
        <w:t>，</w:t>
      </w:r>
      <w:r>
        <w:rPr>
          <w:rFonts w:hint="eastAsia" w:ascii="FangSong_GB2312" w:hAnsi="FangSong_GB2312" w:eastAsia="FangSong_GB2312" w:cs="FangSong_GB2312"/>
          <w:b w:val="0"/>
          <w:bCs w:val="0"/>
          <w:sz w:val="32"/>
          <w:szCs w:val="32"/>
        </w:rPr>
        <w:t>坚定拥护“两个确立”、坚决做到“两个维护”</w:t>
      </w:r>
      <w:r>
        <w:rPr>
          <w:rFonts w:hint="eastAsia" w:ascii="FangSong_GB2312" w:hAnsi="FangSong_GB2312" w:eastAsia="FangSong_GB2312" w:cs="FangSong_GB2312"/>
          <w:b w:val="0"/>
          <w:bCs w:val="0"/>
          <w:sz w:val="32"/>
          <w:szCs w:val="32"/>
          <w:lang w:eastAsia="zh-CN"/>
        </w:rPr>
        <w:t>。</w:t>
      </w:r>
      <w:r>
        <w:rPr>
          <w:rFonts w:hint="eastAsia" w:ascii="FangSong_GB2312" w:hAnsi="FangSong_GB2312" w:eastAsia="FangSong_GB2312" w:cs="FangSong_GB2312"/>
          <w:b w:val="0"/>
          <w:bCs w:val="0"/>
          <w:sz w:val="32"/>
          <w:szCs w:val="32"/>
          <w:lang w:val="en-US" w:eastAsia="zh-CN"/>
        </w:rPr>
        <w:t>推动党的二十大精神入脑入心，</w:t>
      </w:r>
      <w:r>
        <w:rPr>
          <w:rFonts w:hint="eastAsia" w:ascii="FangSong_GB2312" w:hAnsi="FangSong_GB2312" w:eastAsia="FangSong_GB2312" w:cs="FangSong_GB2312"/>
          <w:b w:val="0"/>
          <w:bCs w:val="0"/>
          <w:sz w:val="32"/>
          <w:szCs w:val="32"/>
        </w:rPr>
        <w:t>推动深学细研、入脑入心</w:t>
      </w:r>
      <w:r>
        <w:rPr>
          <w:rFonts w:hint="eastAsia" w:ascii="FangSong_GB2312" w:hAnsi="FangSong_GB2312" w:eastAsia="FangSong_GB2312" w:cs="FangSong_GB2312"/>
          <w:b w:val="0"/>
          <w:bCs w:val="0"/>
          <w:sz w:val="32"/>
          <w:szCs w:val="32"/>
          <w:lang w:eastAsia="zh-CN"/>
        </w:rPr>
        <w:t>。</w:t>
      </w:r>
      <w:r>
        <w:rPr>
          <w:rFonts w:hint="eastAsia" w:ascii="FangSong_GB2312" w:hAnsi="FangSong_GB2312" w:eastAsia="FangSong_GB2312" w:cs="FangSong_GB2312"/>
          <w:b w:val="0"/>
          <w:bCs w:val="0"/>
          <w:sz w:val="32"/>
          <w:szCs w:val="32"/>
        </w:rPr>
        <w:t>严格执行关于坚决维护党中央集中统一领</w:t>
      </w:r>
      <w:r>
        <w:rPr>
          <w:rFonts w:hint="eastAsia" w:ascii="FangSong_GB2312" w:hAnsi="FangSong_GB2312" w:eastAsia="SimSun" w:cs="FangSong_GB2312"/>
          <w:b w:val="0"/>
          <w:bCs w:val="0"/>
          <w:sz w:val="32"/>
          <w:szCs w:val="32"/>
          <w:lang w:eastAsia="zh-CN"/>
        </w:rPr>
        <w:t>导的</w:t>
      </w:r>
      <w:r>
        <w:rPr>
          <w:rFonts w:hint="eastAsia" w:ascii="FangSong_GB2312" w:hAnsi="FangSong_GB2312" w:eastAsia="FangSong_GB2312" w:cs="FangSong_GB2312"/>
          <w:b w:val="0"/>
          <w:bCs w:val="0"/>
          <w:sz w:val="32"/>
          <w:szCs w:val="32"/>
        </w:rPr>
        <w:t>有关规定和重大事项请示报告</w:t>
      </w:r>
      <w:r>
        <w:rPr>
          <w:rFonts w:hint="eastAsia" w:ascii="FangSong_GB2312" w:hAnsi="FangSong_GB2312" w:eastAsia="FangSong_GB2312" w:cs="FangSong_GB2312"/>
          <w:b w:val="0"/>
          <w:bCs w:val="0"/>
          <w:sz w:val="32"/>
          <w:szCs w:val="32"/>
          <w:lang w:eastAsia="zh-CN"/>
        </w:rPr>
        <w:t>要求</w:t>
      </w:r>
      <w:r>
        <w:rPr>
          <w:rFonts w:hint="eastAsia" w:ascii="FangSong_GB2312" w:hAnsi="FangSong_GB2312" w:eastAsia="FangSong_GB2312" w:cs="FangSong_GB2312"/>
          <w:b w:val="0"/>
          <w:bCs w:val="0"/>
          <w:sz w:val="32"/>
          <w:szCs w:val="32"/>
        </w:rPr>
        <w:t>，推动党员干部坚定拥护“两个确立”、坚决做到“两个维护”。</w:t>
      </w:r>
      <w:r>
        <w:rPr>
          <w:rFonts w:hint="eastAsia" w:ascii="FangSong_GB2312" w:hAnsi="FangSong_GB2312" w:eastAsia="FangSong_GB2312" w:cs="FangSong_GB2312"/>
          <w:b w:val="0"/>
          <w:bCs w:val="0"/>
          <w:sz w:val="32"/>
          <w:szCs w:val="32"/>
          <w:lang w:eastAsia="zh-CN"/>
        </w:rPr>
        <w:t>坚决贯彻落实</w:t>
      </w:r>
      <w:r>
        <w:rPr>
          <w:rFonts w:hint="eastAsia" w:ascii="FangSong_GB2312" w:hAnsi="FangSong_GB2312" w:eastAsia="FangSong_GB2312" w:cs="FangSong_GB2312"/>
          <w:b w:val="0"/>
          <w:bCs w:val="0"/>
          <w:sz w:val="32"/>
          <w:szCs w:val="32"/>
        </w:rPr>
        <w:t>习近平总书记重要指示</w:t>
      </w:r>
      <w:r>
        <w:rPr>
          <w:rFonts w:hint="eastAsia" w:ascii="FangSong_GB2312" w:hAnsi="FangSong_GB2312" w:eastAsia="FangSong_GB2312" w:cs="FangSong_GB2312"/>
          <w:b w:val="0"/>
          <w:bCs w:val="0"/>
          <w:sz w:val="32"/>
          <w:szCs w:val="32"/>
          <w:lang w:eastAsia="zh-CN"/>
        </w:rPr>
        <w:t>批示精神</w:t>
      </w:r>
      <w:r>
        <w:rPr>
          <w:rFonts w:hint="eastAsia" w:ascii="FangSong_GB2312" w:hAnsi="FangSong_GB2312" w:eastAsia="FangSong_GB2312" w:cs="FangSong_GB2312"/>
          <w:b w:val="0"/>
          <w:bCs w:val="0"/>
          <w:sz w:val="32"/>
          <w:szCs w:val="32"/>
        </w:rPr>
        <w:t>和党中央重大决策部署。</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SimHei" w:hAnsi="SimHei" w:eastAsia="SimHei" w:cs="SimHei"/>
          <w:sz w:val="32"/>
          <w:szCs w:val="32"/>
        </w:rPr>
      </w:pPr>
      <w:r>
        <w:rPr>
          <w:rFonts w:hint="eastAsia" w:ascii="SimHei" w:hAnsi="SimHei" w:eastAsia="SimHei" w:cs="SimHei"/>
          <w:sz w:val="32"/>
          <w:szCs w:val="32"/>
          <w:lang w:val="en-US" w:eastAsia="zh-CN"/>
        </w:rPr>
        <w:t>2.</w:t>
      </w:r>
      <w:r>
        <w:rPr>
          <w:rFonts w:hint="eastAsia" w:ascii="SimHei" w:hAnsi="SimHei" w:eastAsia="SimHei" w:cs="SimHei"/>
          <w:sz w:val="32"/>
          <w:szCs w:val="32"/>
        </w:rPr>
        <w:t>全力保障“拼经济搞建设”</w:t>
      </w:r>
    </w:p>
    <w:p>
      <w:pPr>
        <w:spacing w:line="600" w:lineRule="exact"/>
        <w:ind w:firstLine="640" w:firstLineChars="200"/>
        <w:rPr>
          <w:rFonts w:hint="eastAsia" w:ascii="FangSong_GB2312" w:hAnsi="FangSong_GB2312" w:eastAsia="FangSong_GB2312" w:cs="FangSong_GB2312"/>
          <w:b w:val="0"/>
          <w:bCs w:val="0"/>
          <w:snapToGrid w:val="0"/>
          <w:color w:val="000000"/>
          <w:sz w:val="32"/>
          <w:szCs w:val="32"/>
          <w:lang w:eastAsia="zh-CN"/>
        </w:rPr>
      </w:pPr>
      <w:r>
        <w:rPr>
          <w:rFonts w:hint="eastAsia" w:ascii="FangSong_GB2312" w:hAnsi="FangSong_GB2312" w:eastAsia="FangSong_GB2312" w:cs="FangSong_GB2312"/>
          <w:b w:val="0"/>
          <w:bCs w:val="0"/>
          <w:sz w:val="32"/>
          <w:szCs w:val="32"/>
          <w:lang w:val="en-US" w:eastAsia="zh-CN"/>
        </w:rPr>
        <w:t>（2</w:t>
      </w:r>
      <w:r>
        <w:rPr>
          <w:rFonts w:hint="eastAsia" w:ascii="FangSong_GB2312" w:hAnsi="FangSong_GB2312" w:eastAsia="FangSong_GB2312" w:cs="FangSong_GB2312"/>
          <w:b w:val="0"/>
          <w:bCs w:val="0"/>
          <w:sz w:val="32"/>
          <w:szCs w:val="32"/>
          <w:lang w:eastAsia="zh-CN"/>
        </w:rPr>
        <w:t>）</w:t>
      </w:r>
      <w:r>
        <w:rPr>
          <w:rFonts w:hint="eastAsia" w:ascii="FangSong_GB2312" w:hAnsi="FangSong_GB2312" w:eastAsia="FangSong_GB2312" w:cs="FangSong_GB2312"/>
          <w:b w:val="0"/>
          <w:bCs w:val="0"/>
          <w:sz w:val="32"/>
          <w:szCs w:val="32"/>
        </w:rPr>
        <w:t>助力</w:t>
      </w:r>
      <w:r>
        <w:rPr>
          <w:rFonts w:hint="eastAsia" w:ascii="FangSong_GB2312" w:hAnsi="FangSong_GB2312" w:eastAsia="FangSong_GB2312" w:cs="FangSong_GB2312"/>
          <w:b w:val="0"/>
          <w:bCs w:val="0"/>
          <w:sz w:val="32"/>
          <w:szCs w:val="32"/>
          <w:lang w:eastAsia="zh-CN"/>
        </w:rPr>
        <w:t>园区建设</w:t>
      </w:r>
      <w:r>
        <w:rPr>
          <w:rFonts w:hint="eastAsia" w:ascii="FangSong_GB2312" w:hAnsi="FangSong_GB2312" w:eastAsia="FangSong_GB2312" w:cs="FangSong_GB2312"/>
          <w:b w:val="0"/>
          <w:bCs w:val="0"/>
          <w:sz w:val="32"/>
          <w:szCs w:val="32"/>
        </w:rPr>
        <w:t>。围绕</w:t>
      </w:r>
      <w:r>
        <w:rPr>
          <w:rFonts w:hint="eastAsia" w:ascii="FangSong_GB2312" w:hAnsi="FangSong_GB2312" w:eastAsia="FangSong_GB2312" w:cs="FangSong_GB2312"/>
          <w:b w:val="0"/>
          <w:bCs w:val="0"/>
          <w:snapToGrid w:val="0"/>
          <w:color w:val="000000"/>
          <w:sz w:val="32"/>
          <w:szCs w:val="32"/>
        </w:rPr>
        <w:t>一二三产融合发展的园区建设</w:t>
      </w:r>
      <w:r>
        <w:rPr>
          <w:rFonts w:hint="eastAsia" w:ascii="FangSong_GB2312" w:hAnsi="FangSong_GB2312" w:eastAsia="FangSong_GB2312" w:cs="FangSong_GB2312"/>
          <w:b w:val="0"/>
          <w:bCs w:val="0"/>
          <w:color w:val="000000"/>
          <w:sz w:val="32"/>
          <w:szCs w:val="32"/>
          <w:lang w:eastAsia="zh-CN"/>
        </w:rPr>
        <w:t>，</w:t>
      </w:r>
      <w:r>
        <w:rPr>
          <w:rFonts w:hint="eastAsia" w:ascii="FangSong_GB2312" w:hAnsi="FangSong_GB2312" w:eastAsia="FangSong_GB2312" w:cs="FangSong_GB2312"/>
          <w:b w:val="0"/>
          <w:bCs w:val="0"/>
          <w:sz w:val="32"/>
          <w:szCs w:val="32"/>
          <w:lang w:eastAsia="zh-CN"/>
        </w:rPr>
        <w:t>发挥县产业园区管委会机构作用，</w:t>
      </w:r>
      <w:r>
        <w:rPr>
          <w:rFonts w:hint="eastAsia" w:ascii="FangSong_GB2312" w:hAnsi="FangSong_GB2312" w:eastAsia="FangSong_GB2312" w:cs="FangSong_GB2312"/>
          <w:b w:val="0"/>
          <w:bCs w:val="0"/>
          <w:sz w:val="32"/>
          <w:szCs w:val="32"/>
        </w:rPr>
        <w:t>厘清园区管理机构与职能部门的职责边界，</w:t>
      </w:r>
      <w:r>
        <w:rPr>
          <w:rFonts w:hint="eastAsia" w:ascii="FangSong_GB2312" w:hAnsi="FangSong_GB2312" w:eastAsia="FangSong_GB2312" w:cs="FangSong_GB2312"/>
          <w:b w:val="0"/>
          <w:bCs w:val="0"/>
          <w:sz w:val="32"/>
          <w:szCs w:val="32"/>
          <w:lang w:eastAsia="zh-CN"/>
        </w:rPr>
        <w:t>推动工作职责全面履行，制定并落实</w:t>
      </w:r>
      <w:r>
        <w:rPr>
          <w:rFonts w:hint="eastAsia" w:ascii="FangSong_GB2312" w:hAnsi="FangSong_GB2312" w:eastAsia="FangSong_GB2312" w:cs="FangSong_GB2312"/>
          <w:b w:val="0"/>
          <w:bCs w:val="0"/>
          <w:sz w:val="32"/>
          <w:szCs w:val="32"/>
        </w:rPr>
        <w:t>强化机构、完善职能、人员保障</w:t>
      </w:r>
      <w:r>
        <w:rPr>
          <w:rFonts w:hint="eastAsia" w:ascii="FangSong_GB2312" w:hAnsi="FangSong_GB2312" w:eastAsia="FangSong_GB2312" w:cs="FangSong_GB2312"/>
          <w:b w:val="0"/>
          <w:bCs w:val="0"/>
          <w:sz w:val="32"/>
          <w:szCs w:val="32"/>
          <w:lang w:eastAsia="zh-CN"/>
        </w:rPr>
        <w:t>措施</w:t>
      </w:r>
      <w:r>
        <w:rPr>
          <w:rFonts w:hint="eastAsia" w:ascii="FangSong_GB2312" w:hAnsi="FangSong_GB2312" w:eastAsia="FangSong_GB2312" w:cs="FangSong_GB2312"/>
          <w:b w:val="0"/>
          <w:bCs w:val="0"/>
          <w:sz w:val="32"/>
          <w:szCs w:val="32"/>
        </w:rPr>
        <w:t>，优化运行机制，助推</w:t>
      </w:r>
      <w:r>
        <w:rPr>
          <w:rFonts w:hint="eastAsia" w:ascii="FangSong_GB2312" w:hAnsi="FangSong_GB2312" w:eastAsia="FangSong_GB2312" w:cs="FangSong_GB2312"/>
          <w:b w:val="0"/>
          <w:bCs w:val="0"/>
          <w:snapToGrid w:val="0"/>
          <w:color w:val="000000"/>
          <w:sz w:val="32"/>
          <w:szCs w:val="32"/>
        </w:rPr>
        <w:t>打造“双创高地、绿色园区”</w:t>
      </w:r>
      <w:r>
        <w:rPr>
          <w:rFonts w:hint="eastAsia" w:ascii="FangSong_GB2312" w:hAnsi="FangSong_GB2312" w:eastAsia="FangSong_GB2312" w:cs="FangSong_GB2312"/>
          <w:b w:val="0"/>
          <w:bCs w:val="0"/>
          <w:snapToGrid w:val="0"/>
          <w:color w:val="000000"/>
          <w:sz w:val="32"/>
          <w:szCs w:val="32"/>
          <w:lang w:eastAsia="zh-CN"/>
        </w:rPr>
        <w:t>。</w:t>
      </w:r>
    </w:p>
    <w:p>
      <w:pPr>
        <w:spacing w:line="600" w:lineRule="exact"/>
        <w:ind w:firstLine="640" w:firstLineChars="200"/>
        <w:rPr>
          <w:rFonts w:hint="eastAsia" w:ascii="FangSong_GB2312" w:hAnsi="FangSong_GB2312" w:eastAsia="FangSong_GB2312" w:cs="FangSong_GB2312"/>
          <w:b w:val="0"/>
          <w:bCs w:val="0"/>
          <w:color w:val="000000"/>
          <w:sz w:val="32"/>
          <w:szCs w:val="32"/>
        </w:rPr>
      </w:pPr>
      <w:r>
        <w:rPr>
          <w:rFonts w:hint="eastAsia" w:ascii="FangSong_GB2312" w:hAnsi="FangSong_GB2312" w:eastAsia="FangSong_GB2312" w:cs="FangSong_GB2312"/>
          <w:b w:val="0"/>
          <w:bCs w:val="0"/>
          <w:sz w:val="32"/>
          <w:szCs w:val="32"/>
          <w:lang w:val="en-US" w:eastAsia="zh-CN"/>
        </w:rPr>
        <w:t>（3）助力</w:t>
      </w:r>
      <w:r>
        <w:rPr>
          <w:rFonts w:hint="eastAsia" w:ascii="FangSong_GB2312" w:hAnsi="FangSong_GB2312" w:eastAsia="FangSong_GB2312" w:cs="FangSong_GB2312"/>
          <w:b w:val="0"/>
          <w:bCs w:val="0"/>
          <w:sz w:val="32"/>
          <w:szCs w:val="32"/>
          <w:lang w:eastAsia="zh-CN"/>
        </w:rPr>
        <w:t>景区建设，围绕</w:t>
      </w:r>
      <w:r>
        <w:rPr>
          <w:rFonts w:hint="eastAsia" w:ascii="FangSong_GB2312" w:hAnsi="FangSong_GB2312" w:eastAsia="FangSong_GB2312" w:cs="FangSong_GB2312"/>
          <w:b w:val="0"/>
          <w:bCs w:val="0"/>
          <w:color w:val="000000"/>
          <w:sz w:val="32"/>
          <w:szCs w:val="32"/>
        </w:rPr>
        <w:t>黑竹沟带动全域旅游的景区建设</w:t>
      </w:r>
      <w:r>
        <w:rPr>
          <w:rFonts w:hint="eastAsia" w:ascii="FangSong_GB2312" w:hAnsi="FangSong_GB2312" w:eastAsia="FangSong_GB2312" w:cs="FangSong_GB2312"/>
          <w:b w:val="0"/>
          <w:bCs w:val="0"/>
          <w:color w:val="000000"/>
          <w:sz w:val="32"/>
          <w:szCs w:val="32"/>
          <w:lang w:eastAsia="zh-CN"/>
        </w:rPr>
        <w:t>，</w:t>
      </w:r>
      <w:r>
        <w:rPr>
          <w:rFonts w:hint="eastAsia" w:ascii="FangSong_GB2312" w:hAnsi="FangSong_GB2312" w:eastAsia="FangSong_GB2312" w:cs="FangSong_GB2312"/>
          <w:b w:val="0"/>
          <w:bCs w:val="0"/>
          <w:sz w:val="32"/>
          <w:szCs w:val="32"/>
          <w:lang w:eastAsia="zh-CN"/>
        </w:rPr>
        <w:t>发挥黑竹沟管委会、县文体旅局等机构作用，探索优化景区</w:t>
      </w:r>
      <w:r>
        <w:rPr>
          <w:rFonts w:hint="eastAsia" w:ascii="FangSong_GB2312" w:hAnsi="FangSong_GB2312" w:eastAsia="FangSong_GB2312" w:cs="FangSong_GB2312"/>
          <w:b w:val="0"/>
          <w:bCs w:val="0"/>
          <w:sz w:val="32"/>
          <w:szCs w:val="32"/>
        </w:rPr>
        <w:t>管理机构与职能部门</w:t>
      </w:r>
      <w:r>
        <w:rPr>
          <w:rFonts w:hint="eastAsia" w:ascii="FangSong_GB2312" w:hAnsi="FangSong_GB2312" w:eastAsia="FangSong_GB2312" w:cs="FangSong_GB2312"/>
          <w:b w:val="0"/>
          <w:bCs w:val="0"/>
          <w:sz w:val="32"/>
          <w:szCs w:val="32"/>
          <w:lang w:eastAsia="zh-CN"/>
        </w:rPr>
        <w:t>相衔接的工作</w:t>
      </w:r>
      <w:r>
        <w:rPr>
          <w:rFonts w:hint="eastAsia" w:ascii="FangSong_GB2312" w:hAnsi="FangSong_GB2312" w:eastAsia="FangSong_GB2312" w:cs="FangSong_GB2312"/>
          <w:b w:val="0"/>
          <w:bCs w:val="0"/>
          <w:sz w:val="32"/>
          <w:szCs w:val="32"/>
        </w:rPr>
        <w:t>运行机制，助推</w:t>
      </w:r>
      <w:r>
        <w:rPr>
          <w:rFonts w:hint="eastAsia" w:ascii="FangSong_GB2312" w:hAnsi="FangSong_GB2312" w:eastAsia="FangSong_GB2312" w:cs="FangSong_GB2312"/>
          <w:b w:val="0"/>
          <w:bCs w:val="0"/>
          <w:sz w:val="32"/>
          <w:szCs w:val="32"/>
          <w:lang w:eastAsia="zh-CN"/>
        </w:rPr>
        <w:t>打造</w:t>
      </w:r>
      <w:r>
        <w:rPr>
          <w:rFonts w:hint="eastAsia" w:ascii="FangSong_GB2312" w:hAnsi="FangSong_GB2312" w:eastAsia="FangSong_GB2312" w:cs="FangSong_GB2312"/>
          <w:b w:val="0"/>
          <w:bCs w:val="0"/>
          <w:color w:val="000000"/>
          <w:kern w:val="0"/>
          <w:sz w:val="32"/>
          <w:szCs w:val="32"/>
        </w:rPr>
        <w:t>国际</w:t>
      </w:r>
      <w:r>
        <w:rPr>
          <w:rFonts w:hint="eastAsia" w:ascii="FangSong_GB2312" w:hAnsi="FangSong_GB2312" w:eastAsia="FangSong_GB2312" w:cs="FangSong_GB2312"/>
          <w:b w:val="0"/>
          <w:bCs w:val="0"/>
          <w:color w:val="000000"/>
          <w:sz w:val="32"/>
          <w:szCs w:val="32"/>
        </w:rPr>
        <w:t>生态康养旅游目的地</w:t>
      </w:r>
      <w:r>
        <w:rPr>
          <w:rFonts w:hint="eastAsia" w:ascii="FangSong_GB2312" w:hAnsi="FangSong_GB2312" w:eastAsia="FangSong_GB2312" w:cs="FangSong_GB2312"/>
          <w:b w:val="0"/>
          <w:bCs w:val="0"/>
          <w:snapToGrid w:val="0"/>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b w:val="0"/>
          <w:bCs w:val="0"/>
          <w:sz w:val="32"/>
          <w:szCs w:val="32"/>
        </w:rPr>
      </w:pPr>
      <w:r>
        <w:rPr>
          <w:rFonts w:hint="eastAsia" w:ascii="FangSong_GB2312" w:hAnsi="FangSong_GB2312" w:eastAsia="FangSong_GB2312" w:cs="FangSong_GB2312"/>
          <w:b w:val="0"/>
          <w:bCs w:val="0"/>
          <w:sz w:val="32"/>
          <w:szCs w:val="32"/>
          <w:lang w:val="en-US" w:eastAsia="zh-CN"/>
        </w:rPr>
        <w:t>（4）</w:t>
      </w:r>
      <w:r>
        <w:rPr>
          <w:rFonts w:hint="eastAsia" w:ascii="FangSong_GB2312" w:hAnsi="FangSong_GB2312" w:eastAsia="FangSong_GB2312" w:cs="FangSong_GB2312"/>
          <w:b w:val="0"/>
          <w:bCs w:val="0"/>
          <w:sz w:val="32"/>
          <w:szCs w:val="32"/>
        </w:rPr>
        <w:t>助力</w:t>
      </w:r>
      <w:r>
        <w:rPr>
          <w:rFonts w:hint="eastAsia" w:ascii="FangSong_GB2312" w:hAnsi="FangSong_GB2312" w:eastAsia="FangSong_GB2312" w:cs="FangSong_GB2312"/>
          <w:b w:val="0"/>
          <w:bCs w:val="0"/>
          <w:sz w:val="32"/>
          <w:szCs w:val="32"/>
          <w:lang w:eastAsia="zh-CN"/>
        </w:rPr>
        <w:t>现代产业体系建设</w:t>
      </w:r>
      <w:r>
        <w:rPr>
          <w:rFonts w:hint="eastAsia" w:ascii="FangSong_GB2312" w:hAnsi="FangSong_GB2312" w:eastAsia="FangSong_GB2312" w:cs="FangSong_GB2312"/>
          <w:b w:val="0"/>
          <w:bCs w:val="0"/>
          <w:sz w:val="32"/>
          <w:szCs w:val="32"/>
        </w:rPr>
        <w:t>。</w:t>
      </w:r>
      <w:r>
        <w:rPr>
          <w:rFonts w:hint="eastAsia" w:ascii="FangSong_GB2312" w:hAnsi="FangSong_GB2312" w:eastAsia="FangSong_GB2312" w:cs="FangSong_GB2312"/>
          <w:b w:val="0"/>
          <w:bCs w:val="0"/>
          <w:color w:val="000000"/>
          <w:sz w:val="32"/>
          <w:szCs w:val="32"/>
        </w:rPr>
        <w:t>突出数字赋能先行</w:t>
      </w:r>
      <w:r>
        <w:rPr>
          <w:rFonts w:hint="eastAsia" w:ascii="FangSong_GB2312" w:hAnsi="FangSong_GB2312" w:eastAsia="FangSong_GB2312" w:cs="FangSong_GB2312"/>
          <w:b w:val="0"/>
          <w:bCs w:val="0"/>
          <w:color w:val="000000"/>
          <w:sz w:val="32"/>
          <w:szCs w:val="32"/>
          <w:lang w:eastAsia="zh-CN"/>
        </w:rPr>
        <w:t>，</w:t>
      </w:r>
      <w:r>
        <w:rPr>
          <w:rFonts w:hint="eastAsia" w:ascii="FangSong_GB2312" w:hAnsi="FangSong_GB2312" w:eastAsia="FangSong_GB2312" w:cs="FangSong_GB2312"/>
          <w:b w:val="0"/>
          <w:bCs w:val="0"/>
          <w:snapToGrid w:val="0"/>
          <w:color w:val="000000"/>
          <w:kern w:val="0"/>
          <w:sz w:val="32"/>
          <w:szCs w:val="32"/>
        </w:rPr>
        <w:t>加快</w:t>
      </w:r>
      <w:r>
        <w:rPr>
          <w:rFonts w:hint="eastAsia" w:ascii="FangSong_GB2312" w:hAnsi="FangSong_GB2312" w:eastAsia="FangSong_GB2312" w:cs="FangSong_GB2312"/>
          <w:b w:val="0"/>
          <w:bCs w:val="0"/>
          <w:snapToGrid w:val="0"/>
          <w:color w:val="000000"/>
          <w:kern w:val="0"/>
          <w:sz w:val="32"/>
          <w:szCs w:val="32"/>
          <w:lang w:eastAsia="zh-CN"/>
        </w:rPr>
        <w:t>厘清县港航中心与相关职能部门职责关系</w:t>
      </w:r>
      <w:r>
        <w:rPr>
          <w:rFonts w:hint="eastAsia" w:ascii="FangSong_GB2312" w:hAnsi="FangSong_GB2312" w:eastAsia="FangSong_GB2312" w:cs="FangSong_GB2312"/>
          <w:b w:val="0"/>
          <w:bCs w:val="0"/>
          <w:snapToGrid w:val="0"/>
          <w:color w:val="000000"/>
          <w:kern w:val="0"/>
          <w:sz w:val="32"/>
          <w:szCs w:val="32"/>
        </w:rPr>
        <w:t>，完善大数据中心运行机制</w:t>
      </w:r>
      <w:r>
        <w:rPr>
          <w:rFonts w:hint="eastAsia" w:ascii="FangSong_GB2312" w:hAnsi="FangSong_GB2312" w:eastAsia="FangSong_GB2312" w:cs="FangSong_GB2312"/>
          <w:b w:val="0"/>
          <w:bCs w:val="0"/>
          <w:snapToGrid w:val="0"/>
          <w:color w:val="000000"/>
          <w:kern w:val="0"/>
          <w:sz w:val="32"/>
          <w:szCs w:val="32"/>
          <w:lang w:eastAsia="zh-CN"/>
        </w:rPr>
        <w:t>。推动工业绿色转型，</w:t>
      </w:r>
      <w:r>
        <w:rPr>
          <w:rFonts w:hint="eastAsia" w:ascii="FangSong_GB2312" w:hAnsi="FangSong_GB2312" w:eastAsia="FangSong_GB2312" w:cs="FangSong_GB2312"/>
          <w:b w:val="0"/>
          <w:bCs w:val="0"/>
          <w:sz w:val="32"/>
          <w:szCs w:val="32"/>
        </w:rPr>
        <w:t>强化</w:t>
      </w:r>
      <w:r>
        <w:rPr>
          <w:rFonts w:hint="eastAsia" w:ascii="FangSong_GB2312" w:hAnsi="FangSong_GB2312" w:eastAsia="FangSong_GB2312" w:cs="FangSong_GB2312"/>
          <w:b w:val="0"/>
          <w:bCs w:val="0"/>
          <w:sz w:val="32"/>
          <w:szCs w:val="32"/>
          <w:lang w:eastAsia="zh-CN"/>
        </w:rPr>
        <w:t>县</w:t>
      </w:r>
      <w:r>
        <w:rPr>
          <w:rFonts w:hint="eastAsia" w:ascii="FangSong_GB2312" w:hAnsi="FangSong_GB2312" w:eastAsia="FangSong_GB2312" w:cs="FangSong_GB2312"/>
          <w:b w:val="0"/>
          <w:bCs w:val="0"/>
          <w:sz w:val="32"/>
          <w:szCs w:val="32"/>
        </w:rPr>
        <w:t>发改</w:t>
      </w:r>
      <w:r>
        <w:rPr>
          <w:rFonts w:hint="eastAsia" w:ascii="FangSong_GB2312" w:hAnsi="FangSong_GB2312" w:eastAsia="FangSong_GB2312" w:cs="FangSong_GB2312"/>
          <w:b w:val="0"/>
          <w:bCs w:val="0"/>
          <w:sz w:val="32"/>
          <w:szCs w:val="32"/>
          <w:lang w:eastAsia="zh-CN"/>
        </w:rPr>
        <w:t>局</w:t>
      </w:r>
      <w:r>
        <w:rPr>
          <w:rFonts w:hint="eastAsia" w:ascii="FangSong_GB2312" w:hAnsi="FangSong_GB2312" w:eastAsia="FangSong_GB2312" w:cs="FangSong_GB2312"/>
          <w:b w:val="0"/>
          <w:bCs w:val="0"/>
          <w:sz w:val="32"/>
          <w:szCs w:val="32"/>
        </w:rPr>
        <w:t>经济发展规划、项目包装储备</w:t>
      </w:r>
      <w:r>
        <w:rPr>
          <w:rFonts w:hint="eastAsia" w:ascii="FangSong_GB2312" w:hAnsi="FangSong_GB2312" w:eastAsia="FangSong_GB2312" w:cs="FangSong_GB2312"/>
          <w:b w:val="0"/>
          <w:bCs w:val="0"/>
          <w:sz w:val="32"/>
          <w:szCs w:val="32"/>
          <w:lang w:eastAsia="zh-CN"/>
        </w:rPr>
        <w:t>、招商引资</w:t>
      </w:r>
      <w:r>
        <w:rPr>
          <w:rFonts w:hint="eastAsia" w:ascii="FangSong_GB2312" w:hAnsi="FangSong_GB2312" w:eastAsia="FangSong_GB2312" w:cs="FangSong_GB2312"/>
          <w:b w:val="0"/>
          <w:bCs w:val="0"/>
          <w:sz w:val="32"/>
          <w:szCs w:val="32"/>
        </w:rPr>
        <w:t>等职能，强化</w:t>
      </w:r>
      <w:r>
        <w:rPr>
          <w:rFonts w:hint="eastAsia" w:ascii="FangSong_GB2312" w:hAnsi="FangSong_GB2312" w:eastAsia="FangSong_GB2312" w:cs="FangSong_GB2312"/>
          <w:b w:val="0"/>
          <w:bCs w:val="0"/>
          <w:sz w:val="32"/>
          <w:szCs w:val="32"/>
          <w:lang w:eastAsia="zh-CN"/>
        </w:rPr>
        <w:t>县</w:t>
      </w:r>
      <w:r>
        <w:rPr>
          <w:rFonts w:hint="eastAsia" w:ascii="FangSong_GB2312" w:hAnsi="FangSong_GB2312" w:eastAsia="FangSong_GB2312" w:cs="FangSong_GB2312"/>
          <w:b w:val="0"/>
          <w:bCs w:val="0"/>
          <w:sz w:val="32"/>
          <w:szCs w:val="32"/>
        </w:rPr>
        <w:t>经信局工业经济运行分析、企业指导服务等职能</w:t>
      </w:r>
      <w:r>
        <w:rPr>
          <w:rFonts w:hint="eastAsia" w:ascii="FangSong_GB2312" w:hAnsi="FangSong_GB2312" w:eastAsia="FangSong_GB2312" w:cs="FangSong_GB2312"/>
          <w:b w:val="0"/>
          <w:bCs w:val="0"/>
          <w:sz w:val="32"/>
          <w:szCs w:val="32"/>
          <w:lang w:eastAsia="zh-CN"/>
        </w:rPr>
        <w:t>。围绕</w:t>
      </w:r>
      <w:r>
        <w:rPr>
          <w:rFonts w:hint="eastAsia" w:ascii="FangSong_GB2312" w:hAnsi="FangSong_GB2312" w:eastAsia="FangSong_GB2312" w:cs="FangSong_GB2312"/>
          <w:b w:val="0"/>
          <w:bCs w:val="0"/>
          <w:color w:val="000000"/>
          <w:sz w:val="32"/>
          <w:szCs w:val="32"/>
        </w:rPr>
        <w:t>“3+3”特色现代农业</w:t>
      </w:r>
      <w:r>
        <w:rPr>
          <w:rFonts w:hint="eastAsia" w:ascii="FangSong_GB2312" w:hAnsi="FangSong_GB2312" w:eastAsia="FangSong_GB2312" w:cs="FangSong_GB2312"/>
          <w:b w:val="0"/>
          <w:bCs w:val="0"/>
          <w:color w:val="000000"/>
          <w:sz w:val="32"/>
          <w:szCs w:val="32"/>
          <w:lang w:eastAsia="zh-CN"/>
        </w:rPr>
        <w:t>建设，强化县农口部门相关工作职能。助推</w:t>
      </w:r>
      <w:r>
        <w:rPr>
          <w:rFonts w:hint="eastAsia" w:ascii="FangSong_GB2312" w:hAnsi="FangSong_GB2312" w:eastAsia="FangSong_GB2312" w:cs="FangSong_GB2312"/>
          <w:b w:val="0"/>
          <w:bCs w:val="0"/>
          <w:sz w:val="32"/>
          <w:szCs w:val="32"/>
          <w:lang w:eastAsia="zh-CN"/>
        </w:rPr>
        <w:t>现代服务业</w:t>
      </w:r>
      <w:r>
        <w:rPr>
          <w:rFonts w:hint="eastAsia" w:ascii="FangSong_GB2312" w:hAnsi="FangSong_GB2312" w:eastAsia="FangSong_GB2312" w:cs="FangSong_GB2312"/>
          <w:b w:val="0"/>
          <w:bCs w:val="0"/>
          <w:color w:val="000000"/>
          <w:sz w:val="32"/>
          <w:szCs w:val="32"/>
          <w:lang w:eastAsia="zh-CN"/>
        </w:rPr>
        <w:t>提质</w:t>
      </w:r>
      <w:r>
        <w:rPr>
          <w:rFonts w:hint="eastAsia" w:ascii="FangSong_GB2312" w:hAnsi="FangSong_GB2312" w:eastAsia="FangSong_GB2312" w:cs="FangSong_GB2312"/>
          <w:b w:val="0"/>
          <w:bCs w:val="0"/>
          <w:sz w:val="32"/>
          <w:szCs w:val="32"/>
        </w:rPr>
        <w:t>，</w:t>
      </w:r>
      <w:r>
        <w:rPr>
          <w:rFonts w:hint="eastAsia" w:ascii="FangSong_GB2312" w:hAnsi="FangSong_GB2312" w:eastAsia="FangSong_GB2312" w:cs="FangSong_GB2312"/>
          <w:b w:val="0"/>
          <w:bCs w:val="0"/>
          <w:sz w:val="32"/>
          <w:szCs w:val="32"/>
          <w:lang w:eastAsia="zh-CN"/>
        </w:rPr>
        <w:t>推动管理机构调整后工作有效衔接、有机融合，</w:t>
      </w:r>
      <w:r>
        <w:rPr>
          <w:rFonts w:hint="eastAsia" w:ascii="Times New Roman" w:hAnsi="Times New Roman" w:eastAsia="FangSong_GB2312" w:cs="Times New Roman"/>
          <w:color w:val="000000"/>
          <w:sz w:val="32"/>
          <w:szCs w:val="32"/>
          <w:lang w:eastAsia="zh-CN"/>
        </w:rPr>
        <w:t>稳步推进</w:t>
      </w:r>
      <w:r>
        <w:rPr>
          <w:rFonts w:ascii="Times New Roman" w:hAnsi="Times New Roman" w:eastAsia="FangSong_GB2312" w:cs="Times New Roman"/>
          <w:color w:val="000000"/>
          <w:sz w:val="32"/>
          <w:szCs w:val="32"/>
        </w:rPr>
        <w:t>行政审批制度改革</w:t>
      </w:r>
      <w:r>
        <w:rPr>
          <w:rFonts w:hint="eastAsia" w:ascii="Times New Roman" w:hAnsi="Times New Roman" w:eastAsia="FangSong_GB2312" w:cs="Times New Roman"/>
          <w:color w:val="000000"/>
          <w:sz w:val="32"/>
          <w:szCs w:val="32"/>
          <w:lang w:val="en-US" w:eastAsia="zh-CN"/>
        </w:rPr>
        <w:t>“</w:t>
      </w:r>
      <w:r>
        <w:rPr>
          <w:rFonts w:hint="eastAsia" w:ascii="Times New Roman" w:hAnsi="Times New Roman" w:eastAsia="FangSong_GB2312" w:cs="Times New Roman"/>
          <w:color w:val="000000"/>
          <w:sz w:val="32"/>
          <w:szCs w:val="32"/>
          <w:lang w:eastAsia="zh-CN"/>
        </w:rPr>
        <w:t>后半篇</w:t>
      </w:r>
      <w:r>
        <w:rPr>
          <w:rFonts w:hint="default" w:ascii="Times New Roman" w:hAnsi="Times New Roman" w:eastAsia="FangSong_GB2312" w:cs="Times New Roman"/>
          <w:color w:val="000000"/>
          <w:sz w:val="32"/>
          <w:szCs w:val="32"/>
          <w:lang w:val="en-US" w:eastAsia="zh-CN"/>
        </w:rPr>
        <w:t>”</w:t>
      </w:r>
      <w:r>
        <w:rPr>
          <w:rFonts w:hint="eastAsia" w:ascii="Times New Roman" w:hAnsi="Times New Roman" w:eastAsia="FangSong_GB2312" w:cs="Times New Roman"/>
          <w:color w:val="000000"/>
          <w:sz w:val="32"/>
          <w:szCs w:val="32"/>
          <w:lang w:val="en-US" w:eastAsia="zh-CN"/>
        </w:rPr>
        <w:t>文章</w:t>
      </w:r>
      <w:r>
        <w:rPr>
          <w:rFonts w:hint="eastAsia" w:ascii="Times New Roman" w:hAnsi="Times New Roman" w:eastAsia="FangSong_GB2312" w:cs="Times New Roman"/>
          <w:color w:val="000000"/>
          <w:sz w:val="32"/>
          <w:szCs w:val="32"/>
          <w:lang w:eastAsia="zh-CN"/>
        </w:rPr>
        <w:t>工作落实。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SimHei" w:hAnsi="SimHei" w:eastAsia="SimHei" w:cs="SimHei"/>
          <w:sz w:val="32"/>
          <w:szCs w:val="32"/>
        </w:rPr>
      </w:pPr>
      <w:r>
        <w:rPr>
          <w:rFonts w:hint="eastAsia" w:ascii="SimHei" w:hAnsi="SimHei" w:eastAsia="SimHei" w:cs="SimHei"/>
          <w:sz w:val="32"/>
          <w:szCs w:val="32"/>
          <w:lang w:val="en-US" w:eastAsia="zh-CN"/>
        </w:rPr>
        <w:t>3.</w:t>
      </w:r>
      <w:r>
        <w:rPr>
          <w:rFonts w:hint="eastAsia" w:ascii="SimHei" w:hAnsi="SimHei" w:eastAsia="SimHei" w:cs="SimHei"/>
          <w:sz w:val="32"/>
          <w:szCs w:val="32"/>
        </w:rPr>
        <w:t>深化重点领域体制机制改革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sz w:val="32"/>
          <w:szCs w:val="32"/>
          <w:lang w:eastAsia="zh-CN"/>
        </w:rPr>
      </w:pPr>
      <w:r>
        <w:rPr>
          <w:rFonts w:hint="eastAsia" w:ascii="FangSong_GB2312" w:hAnsi="FangSong_GB2312" w:eastAsia="FangSong_GB2312" w:cs="FangSong_GB2312"/>
          <w:sz w:val="32"/>
          <w:szCs w:val="32"/>
          <w:lang w:val="en-US" w:eastAsia="zh-CN"/>
        </w:rPr>
        <w:t>（5）</w:t>
      </w:r>
      <w:r>
        <w:rPr>
          <w:rFonts w:hint="eastAsia" w:ascii="FangSong_GB2312" w:hAnsi="FangSong_GB2312" w:eastAsia="FangSong_GB2312" w:cs="FangSong_GB2312"/>
          <w:sz w:val="32"/>
          <w:szCs w:val="32"/>
        </w:rPr>
        <w:t>稳妥推进机构改革。按照中省</w:t>
      </w:r>
      <w:r>
        <w:rPr>
          <w:rFonts w:hint="eastAsia" w:ascii="FangSong_GB2312" w:hAnsi="FangSong_GB2312" w:eastAsia="FangSong_GB2312" w:cs="FangSong_GB2312"/>
          <w:sz w:val="32"/>
          <w:szCs w:val="32"/>
          <w:lang w:eastAsia="zh-CN"/>
        </w:rPr>
        <w:t>市</w:t>
      </w:r>
      <w:r>
        <w:rPr>
          <w:rFonts w:hint="eastAsia" w:ascii="FangSong_GB2312" w:hAnsi="FangSong_GB2312" w:eastAsia="FangSong_GB2312" w:cs="FangSong_GB2312"/>
          <w:sz w:val="32"/>
          <w:szCs w:val="32"/>
        </w:rPr>
        <w:t>统一部署，做好事业单位改革，全面梳理事业单位运行情况，健全事业单位资料库。统筹制定</w:t>
      </w:r>
      <w:r>
        <w:rPr>
          <w:rFonts w:hint="eastAsia" w:ascii="FangSong_GB2312" w:hAnsi="FangSong_GB2312" w:eastAsia="FangSong_GB2312" w:cs="FangSong_GB2312"/>
          <w:sz w:val="32"/>
          <w:szCs w:val="32"/>
          <w:lang w:eastAsia="zh-CN"/>
        </w:rPr>
        <w:t>县</w:t>
      </w:r>
      <w:r>
        <w:rPr>
          <w:rFonts w:hint="eastAsia" w:ascii="FangSong_GB2312" w:hAnsi="FangSong_GB2312" w:eastAsia="FangSong_GB2312" w:cs="FangSong_GB2312"/>
          <w:sz w:val="32"/>
          <w:szCs w:val="32"/>
        </w:rPr>
        <w:t>本级事业单位改革总体方案。紧扣</w:t>
      </w:r>
      <w:r>
        <w:rPr>
          <w:rFonts w:hint="eastAsia" w:ascii="FangSong_GB2312" w:hAnsi="FangSong_GB2312" w:eastAsia="FangSong_GB2312" w:cs="FangSong_GB2312"/>
          <w:sz w:val="32"/>
          <w:szCs w:val="32"/>
          <w:lang w:eastAsia="zh-CN"/>
        </w:rPr>
        <w:t>县</w:t>
      </w:r>
      <w:r>
        <w:rPr>
          <w:rFonts w:hint="eastAsia" w:ascii="FangSong_GB2312" w:hAnsi="FangSong_GB2312" w:eastAsia="FangSong_GB2312" w:cs="FangSong_GB2312"/>
          <w:sz w:val="32"/>
          <w:szCs w:val="32"/>
        </w:rPr>
        <w:t>委中心大局，形成事业单位改革分步推进实施方案，确保改革稳妥有序。做好下一轮党政机构改革前期调研分析等基础性工作</w:t>
      </w:r>
      <w:r>
        <w:rPr>
          <w:rFonts w:hint="eastAsia" w:ascii="FangSong_GB2312" w:hAnsi="FangSong_GB2312" w:eastAsia="FangSong_GB2312" w:cs="FangSong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lang w:val="en-US" w:eastAsia="zh-CN"/>
        </w:rPr>
        <w:t>（6）</w:t>
      </w:r>
      <w:r>
        <w:rPr>
          <w:rFonts w:hint="eastAsia" w:ascii="FangSong_GB2312" w:hAnsi="FangSong_GB2312" w:eastAsia="FangSong_GB2312" w:cs="FangSong_GB2312"/>
          <w:sz w:val="32"/>
          <w:szCs w:val="32"/>
        </w:rPr>
        <w:t>优化基层管理体制机制。围绕加强基层治理体系和治理能力现代化建设，</w:t>
      </w:r>
      <w:r>
        <w:rPr>
          <w:rFonts w:hint="eastAsia" w:ascii="FangSong_GB2312" w:hAnsi="FangSong_GB2312" w:eastAsia="FangSong_GB2312" w:cs="FangSong_GB2312"/>
          <w:sz w:val="32"/>
          <w:szCs w:val="32"/>
          <w:lang w:eastAsia="zh-CN"/>
        </w:rPr>
        <w:t>推动落实</w:t>
      </w:r>
      <w:r>
        <w:rPr>
          <w:rFonts w:hint="eastAsia" w:ascii="FangSong_GB2312" w:hAnsi="FangSong_GB2312" w:eastAsia="FangSong_GB2312" w:cs="FangSong_GB2312"/>
          <w:sz w:val="32"/>
          <w:szCs w:val="32"/>
        </w:rPr>
        <w:t>乡镇承接县级行政权力“过渡期”制度，深化乡镇扩权赋能。完善基层综合执法体制机制</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围绕支持中心镇建设，突出规划引领先行</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做实县国土空间规划中心</w:t>
      </w:r>
      <w:r>
        <w:rPr>
          <w:rFonts w:hint="eastAsia" w:ascii="FangSong_GB2312" w:hAnsi="FangSong_GB2312" w:eastAsia="FangSong_GB2312" w:cs="FangSong_GB2312"/>
          <w:sz w:val="32"/>
          <w:szCs w:val="32"/>
          <w:lang w:eastAsia="zh-CN"/>
        </w:rPr>
        <w:t>及</w:t>
      </w:r>
      <w:r>
        <w:rPr>
          <w:rFonts w:hint="eastAsia" w:ascii="FangSong_GB2312" w:hAnsi="FangSong_GB2312" w:eastAsia="FangSong_GB2312" w:cs="FangSong_GB2312"/>
          <w:sz w:val="32"/>
          <w:szCs w:val="32"/>
        </w:rPr>
        <w:t>分中心</w:t>
      </w:r>
      <w:r>
        <w:rPr>
          <w:rFonts w:hint="eastAsia" w:ascii="FangSong_GB2312" w:hAnsi="FangSong_GB2312" w:eastAsia="FangSong_GB2312" w:cs="FangSong_GB2312"/>
          <w:sz w:val="32"/>
          <w:szCs w:val="32"/>
          <w:lang w:eastAsia="zh-CN"/>
        </w:rPr>
        <w:t>设置，</w:t>
      </w:r>
      <w:r>
        <w:rPr>
          <w:rFonts w:hint="eastAsia" w:ascii="FangSong_GB2312" w:hAnsi="FangSong_GB2312" w:eastAsia="FangSong_GB2312" w:cs="FangSong_GB2312"/>
          <w:sz w:val="32"/>
          <w:szCs w:val="32"/>
        </w:rPr>
        <w:t>推动县域片区高质量发展。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lang w:val="en-US" w:eastAsia="zh-CN"/>
        </w:rPr>
        <w:t>（7）</w:t>
      </w:r>
      <w:r>
        <w:rPr>
          <w:rFonts w:hint="eastAsia" w:ascii="FangSong_GB2312" w:hAnsi="FangSong_GB2312" w:eastAsia="FangSong_GB2312" w:cs="FangSong_GB2312"/>
          <w:sz w:val="32"/>
          <w:szCs w:val="32"/>
        </w:rPr>
        <w:t>统筹推进其他</w:t>
      </w:r>
      <w:r>
        <w:rPr>
          <w:rFonts w:hint="eastAsia" w:ascii="FangSong_GB2312" w:hAnsi="FangSong_GB2312" w:eastAsia="FangSong_GB2312" w:cs="FangSong_GB2312"/>
          <w:sz w:val="32"/>
          <w:szCs w:val="32"/>
          <w:lang w:eastAsia="zh-CN"/>
        </w:rPr>
        <w:t>领域</w:t>
      </w:r>
      <w:r>
        <w:rPr>
          <w:rFonts w:hint="eastAsia" w:ascii="FangSong_GB2312" w:hAnsi="FangSong_GB2312" w:eastAsia="FangSong_GB2312" w:cs="FangSong_GB2312"/>
          <w:sz w:val="32"/>
          <w:szCs w:val="32"/>
        </w:rPr>
        <w:t>改革。按照中省</w:t>
      </w:r>
      <w:r>
        <w:rPr>
          <w:rFonts w:hint="eastAsia" w:ascii="FangSong_GB2312" w:hAnsi="FangSong_GB2312" w:eastAsia="FangSong_GB2312" w:cs="FangSong_GB2312"/>
          <w:sz w:val="32"/>
          <w:szCs w:val="32"/>
          <w:lang w:eastAsia="zh-CN"/>
        </w:rPr>
        <w:t>市</w:t>
      </w:r>
      <w:r>
        <w:rPr>
          <w:rFonts w:hint="eastAsia" w:ascii="FangSong_GB2312" w:hAnsi="FangSong_GB2312" w:eastAsia="FangSong_GB2312" w:cs="FangSong_GB2312"/>
          <w:sz w:val="32"/>
          <w:szCs w:val="32"/>
        </w:rPr>
        <w:t>部署要求，深化公安机关体制改革，推动实行大部门大警种制。深化疾病预防控制体系改革，强化疾病预防控制能力建设。</w:t>
      </w:r>
      <w:r>
        <w:rPr>
          <w:rFonts w:hint="eastAsia" w:ascii="FangSong_GB2312" w:hAnsi="FangSong_GB2312" w:eastAsia="FangSong_GB2312" w:cs="FangSong_GB2312"/>
          <w:sz w:val="32"/>
          <w:szCs w:val="32"/>
          <w:lang w:eastAsia="zh-CN"/>
        </w:rPr>
        <w:t>落实</w:t>
      </w:r>
      <w:r>
        <w:rPr>
          <w:rFonts w:hint="eastAsia" w:ascii="FangSong_GB2312" w:hAnsi="FangSong_GB2312" w:eastAsia="FangSong_GB2312" w:cs="FangSong_GB2312"/>
          <w:sz w:val="32"/>
          <w:szCs w:val="32"/>
        </w:rPr>
        <w:t>综合性消防救援队伍</w:t>
      </w:r>
      <w:r>
        <w:rPr>
          <w:rFonts w:hint="eastAsia" w:ascii="FangSong_GB2312" w:hAnsi="FangSong_GB2312" w:eastAsia="FangSong_GB2312" w:cs="FangSong_GB2312"/>
          <w:sz w:val="32"/>
          <w:szCs w:val="32"/>
          <w:lang w:eastAsia="zh-CN"/>
        </w:rPr>
        <w:t>改革要求</w:t>
      </w:r>
      <w:r>
        <w:rPr>
          <w:rFonts w:hint="eastAsia" w:ascii="FangSong_GB2312" w:hAnsi="FangSong_GB2312" w:eastAsia="FangSong_GB2312" w:cs="FangSong_GB2312"/>
          <w:sz w:val="32"/>
          <w:szCs w:val="32"/>
        </w:rPr>
        <w:t>，完善应急救援体系。配合推进司法体制综合配套改革，深化纪委监委派驻机构改革，加强社会主义意识形态和网络执法体系建设。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SimHei" w:hAnsi="SimHei" w:eastAsia="SimHei" w:cs="SimHei"/>
          <w:sz w:val="32"/>
          <w:szCs w:val="32"/>
        </w:rPr>
      </w:pPr>
      <w:r>
        <w:rPr>
          <w:rFonts w:hint="eastAsia" w:ascii="SimHei" w:hAnsi="SimHei" w:eastAsia="SimHei" w:cs="SimHei"/>
          <w:sz w:val="32"/>
          <w:szCs w:val="32"/>
          <w:lang w:val="en-US" w:eastAsia="zh-CN"/>
        </w:rPr>
        <w:t>4.</w:t>
      </w:r>
      <w:r>
        <w:rPr>
          <w:rFonts w:hint="eastAsia" w:ascii="SimHei" w:hAnsi="SimHei" w:eastAsia="SimHei" w:cs="SimHei"/>
          <w:sz w:val="32"/>
          <w:szCs w:val="32"/>
        </w:rPr>
        <w:t>统筹机构编制资源优化配置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sz w:val="32"/>
          <w:szCs w:val="32"/>
          <w:lang w:eastAsia="zh-CN"/>
        </w:rPr>
      </w:pPr>
      <w:r>
        <w:rPr>
          <w:rFonts w:hint="eastAsia" w:ascii="FangSong_GB2312" w:hAnsi="FangSong_GB2312" w:eastAsia="FangSong_GB2312" w:cs="FangSong_GB2312"/>
          <w:sz w:val="32"/>
          <w:szCs w:val="32"/>
          <w:lang w:val="en-US" w:eastAsia="zh-CN"/>
        </w:rPr>
        <w:t>（8）</w:t>
      </w:r>
      <w:r>
        <w:rPr>
          <w:rFonts w:hint="eastAsia" w:ascii="FangSong_GB2312" w:hAnsi="FangSong_GB2312" w:eastAsia="FangSong_GB2312" w:cs="FangSong_GB2312"/>
          <w:sz w:val="32"/>
          <w:szCs w:val="32"/>
        </w:rPr>
        <w:t>优化教育资源配置。围绕推进教育攻坚振兴，深化教育领域综合改革</w:t>
      </w:r>
      <w:r>
        <w:rPr>
          <w:rFonts w:hint="eastAsia" w:ascii="FangSong_GB2312" w:hAnsi="FangSong_GB2312" w:eastAsia="FangSong_GB2312" w:cs="FangSong_GB2312"/>
          <w:sz w:val="32"/>
          <w:szCs w:val="32"/>
          <w:lang w:eastAsia="zh-CN"/>
        </w:rPr>
        <w:t>，开展集团化办学课题研究，继续实施中小学教师编制周转池制度，支持中小学教师公开招聘、政策安置和</w:t>
      </w:r>
      <w:r>
        <w:rPr>
          <w:rFonts w:hint="eastAsia" w:ascii="FangSong_GB2312" w:hAnsi="FangSong_GB2312" w:eastAsia="FangSong_GB2312" w:cs="FangSong_GB2312"/>
          <w:sz w:val="32"/>
          <w:szCs w:val="32"/>
        </w:rPr>
        <w:t>高层次人才引进</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全</w:t>
      </w:r>
      <w:r>
        <w:rPr>
          <w:rFonts w:hint="eastAsia" w:ascii="FangSong_GB2312" w:hAnsi="FangSong_GB2312" w:eastAsia="FangSong_GB2312" w:cs="FangSong_GB2312"/>
          <w:sz w:val="32"/>
          <w:szCs w:val="32"/>
          <w:lang w:eastAsia="zh-CN"/>
        </w:rPr>
        <w:t>力</w:t>
      </w:r>
      <w:r>
        <w:rPr>
          <w:rFonts w:hint="eastAsia" w:ascii="FangSong_GB2312" w:hAnsi="FangSong_GB2312" w:eastAsia="FangSong_GB2312" w:cs="FangSong_GB2312"/>
          <w:sz w:val="32"/>
          <w:szCs w:val="32"/>
        </w:rPr>
        <w:t>保障</w:t>
      </w:r>
      <w:r>
        <w:rPr>
          <w:rFonts w:hint="eastAsia" w:ascii="FangSong_GB2312" w:hAnsi="FangSong_GB2312" w:eastAsia="FangSong_GB2312" w:cs="FangSong_GB2312"/>
          <w:sz w:val="32"/>
          <w:szCs w:val="32"/>
          <w:lang w:eastAsia="zh-CN"/>
        </w:rPr>
        <w:t>中小学教师有序补充。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b w:val="0"/>
          <w:bCs w:val="0"/>
          <w:sz w:val="32"/>
          <w:szCs w:val="32"/>
        </w:rPr>
      </w:pPr>
      <w:r>
        <w:rPr>
          <w:rFonts w:hint="eastAsia" w:ascii="FangSong_GB2312" w:hAnsi="FangSong_GB2312" w:eastAsia="FangSong_GB2312" w:cs="FangSong_GB2312"/>
          <w:sz w:val="32"/>
          <w:szCs w:val="32"/>
          <w:lang w:val="en-US" w:eastAsia="zh-CN"/>
        </w:rPr>
        <w:t>（9）</w:t>
      </w:r>
      <w:r>
        <w:rPr>
          <w:rFonts w:hint="eastAsia" w:ascii="FangSong_GB2312" w:hAnsi="FangSong_GB2312" w:eastAsia="FangSong_GB2312" w:cs="FangSong_GB2312"/>
          <w:b w:val="0"/>
          <w:bCs w:val="0"/>
          <w:color w:val="000000"/>
          <w:sz w:val="32"/>
          <w:szCs w:val="32"/>
        </w:rPr>
        <w:t>强化人才引领驱动</w:t>
      </w:r>
      <w:r>
        <w:rPr>
          <w:rFonts w:hint="eastAsia" w:ascii="FangSong_GB2312" w:hAnsi="FangSong_GB2312" w:eastAsia="FangSong_GB2312" w:cs="FangSong_GB2312"/>
          <w:b w:val="0"/>
          <w:bCs w:val="0"/>
          <w:color w:val="000000"/>
          <w:sz w:val="32"/>
          <w:szCs w:val="32"/>
          <w:lang w:eastAsia="zh-CN"/>
        </w:rPr>
        <w:t>。</w:t>
      </w:r>
      <w:r>
        <w:rPr>
          <w:rFonts w:hint="eastAsia" w:ascii="FangSong_GB2312" w:hAnsi="FangSong_GB2312" w:eastAsia="FangSong_GB2312" w:cs="FangSong_GB2312"/>
          <w:b w:val="0"/>
          <w:bCs w:val="0"/>
          <w:sz w:val="32"/>
          <w:szCs w:val="32"/>
        </w:rPr>
        <w:t>紧扣实施</w:t>
      </w:r>
      <w:r>
        <w:rPr>
          <w:rFonts w:hint="eastAsia" w:ascii="FangSong_GB2312" w:hAnsi="FangSong_GB2312" w:eastAsia="FangSong_GB2312" w:cs="FangSong_GB2312"/>
          <w:b w:val="0"/>
          <w:bCs w:val="0"/>
          <w:color w:val="000000"/>
          <w:sz w:val="32"/>
          <w:szCs w:val="32"/>
          <w:lang w:eastAsia="zh-CN"/>
        </w:rPr>
        <w:t>“</w:t>
      </w:r>
      <w:r>
        <w:rPr>
          <w:rFonts w:hint="eastAsia" w:ascii="FangSong_GB2312" w:hAnsi="FangSong_GB2312" w:eastAsia="FangSong_GB2312" w:cs="FangSong_GB2312"/>
          <w:b w:val="0"/>
          <w:bCs w:val="0"/>
          <w:color w:val="000000"/>
          <w:kern w:val="0"/>
          <w:sz w:val="32"/>
          <w:szCs w:val="32"/>
        </w:rPr>
        <w:t>佳支依达英才计划</w:t>
      </w:r>
      <w:r>
        <w:rPr>
          <w:rFonts w:hint="eastAsia" w:ascii="FangSong_GB2312" w:hAnsi="FangSong_GB2312" w:eastAsia="FangSong_GB2312" w:cs="FangSong_GB2312"/>
          <w:b w:val="0"/>
          <w:bCs w:val="0"/>
          <w:color w:val="000000"/>
          <w:kern w:val="0"/>
          <w:sz w:val="32"/>
          <w:szCs w:val="32"/>
          <w:lang w:eastAsia="zh-CN"/>
        </w:rPr>
        <w:t>”</w:t>
      </w:r>
      <w:r>
        <w:rPr>
          <w:rFonts w:hint="eastAsia" w:ascii="FangSong_GB2312" w:hAnsi="FangSong_GB2312" w:eastAsia="FangSong_GB2312" w:cs="FangSong_GB2312"/>
          <w:b w:val="0"/>
          <w:bCs w:val="0"/>
          <w:sz w:val="32"/>
          <w:szCs w:val="32"/>
        </w:rPr>
        <w:t>保障人才用编。</w:t>
      </w:r>
      <w:r>
        <w:rPr>
          <w:rFonts w:hint="eastAsia" w:ascii="FangSong_GB2312" w:hAnsi="FangSong_GB2312" w:eastAsia="FangSong_GB2312" w:cs="FangSong_GB2312"/>
          <w:b w:val="0"/>
          <w:bCs w:val="0"/>
          <w:color w:val="000000"/>
          <w:sz w:val="32"/>
          <w:szCs w:val="32"/>
        </w:rPr>
        <w:t>建立</w:t>
      </w:r>
      <w:r>
        <w:rPr>
          <w:rFonts w:hint="eastAsia" w:ascii="FangSong_GB2312" w:hAnsi="FangSong_GB2312" w:eastAsia="FangSong_GB2312" w:cs="FangSong_GB2312"/>
          <w:b w:val="0"/>
          <w:bCs w:val="0"/>
          <w:color w:val="000000"/>
          <w:sz w:val="32"/>
          <w:szCs w:val="32"/>
          <w:lang w:eastAsia="zh-CN"/>
        </w:rPr>
        <w:t>完善全县</w:t>
      </w:r>
      <w:r>
        <w:rPr>
          <w:rFonts w:hint="eastAsia" w:ascii="FangSong_GB2312" w:hAnsi="FangSong_GB2312" w:eastAsia="FangSong_GB2312" w:cs="FangSong_GB2312"/>
          <w:b w:val="0"/>
          <w:bCs w:val="0"/>
          <w:color w:val="000000"/>
          <w:sz w:val="32"/>
          <w:szCs w:val="32"/>
        </w:rPr>
        <w:t>“编制周转池”，</w:t>
      </w:r>
      <w:r>
        <w:rPr>
          <w:rFonts w:hint="eastAsia" w:ascii="FangSong_GB2312" w:hAnsi="FangSong_GB2312" w:eastAsia="FangSong_GB2312" w:cs="FangSong_GB2312"/>
          <w:b w:val="0"/>
          <w:bCs w:val="0"/>
          <w:sz w:val="32"/>
          <w:szCs w:val="32"/>
        </w:rPr>
        <w:t>用好用活</w:t>
      </w:r>
      <w:r>
        <w:rPr>
          <w:rFonts w:hint="eastAsia" w:ascii="FangSong_GB2312" w:hAnsi="FangSong_GB2312" w:eastAsia="FangSong_GB2312" w:cs="FangSong_GB2312"/>
          <w:b w:val="0"/>
          <w:bCs w:val="0"/>
          <w:sz w:val="32"/>
          <w:szCs w:val="32"/>
          <w:lang w:eastAsia="zh-CN"/>
        </w:rPr>
        <w:t>各类</w:t>
      </w:r>
      <w:r>
        <w:rPr>
          <w:rFonts w:hint="eastAsia" w:ascii="FangSong_GB2312" w:hAnsi="FangSong_GB2312" w:eastAsia="FangSong_GB2312" w:cs="FangSong_GB2312"/>
          <w:b w:val="0"/>
          <w:bCs w:val="0"/>
          <w:sz w:val="32"/>
          <w:szCs w:val="32"/>
        </w:rPr>
        <w:t>编制，持续深化事业单位用编结构性调整，以专业化、技术型为导向，重点保障现代产业、乡村振兴、科技创新、教育卫生等重点</w:t>
      </w:r>
      <w:r>
        <w:rPr>
          <w:rFonts w:hint="eastAsia" w:ascii="FangSong_GB2312" w:hAnsi="FangSong_GB2312" w:eastAsia="FangSong_GB2312" w:cs="FangSong_GB2312"/>
          <w:b w:val="0"/>
          <w:bCs w:val="0"/>
          <w:sz w:val="32"/>
          <w:szCs w:val="32"/>
          <w:lang w:eastAsia="zh-CN"/>
        </w:rPr>
        <w:t>领域</w:t>
      </w:r>
      <w:r>
        <w:rPr>
          <w:rFonts w:hint="eastAsia" w:ascii="FangSong_GB2312" w:hAnsi="FangSong_GB2312" w:eastAsia="FangSong_GB2312" w:cs="FangSong_GB2312"/>
          <w:b w:val="0"/>
          <w:bCs w:val="0"/>
          <w:sz w:val="32"/>
          <w:szCs w:val="32"/>
        </w:rPr>
        <w:t>专业技术人才用编。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lang w:val="en-US" w:eastAsia="zh-CN"/>
        </w:rPr>
        <w:t>（10）</w:t>
      </w:r>
      <w:r>
        <w:rPr>
          <w:rFonts w:hint="eastAsia" w:ascii="FangSong_GB2312" w:hAnsi="FangSong_GB2312" w:eastAsia="FangSong_GB2312" w:cs="FangSong_GB2312"/>
          <w:sz w:val="32"/>
          <w:szCs w:val="32"/>
        </w:rPr>
        <w:t>创新机构编制管理模式。强化对</w:t>
      </w:r>
      <w:r>
        <w:rPr>
          <w:rFonts w:hint="eastAsia" w:ascii="FangSong_GB2312" w:hAnsi="FangSong_GB2312" w:eastAsia="FangSong_GB2312" w:cs="FangSong_GB2312"/>
          <w:sz w:val="32"/>
          <w:szCs w:val="32"/>
          <w:lang w:eastAsia="zh-CN"/>
        </w:rPr>
        <w:t>县</w:t>
      </w:r>
      <w:r>
        <w:rPr>
          <w:rFonts w:hint="eastAsia" w:ascii="FangSong_GB2312" w:hAnsi="FangSong_GB2312" w:eastAsia="FangSong_GB2312" w:cs="FangSong_GB2312"/>
          <w:sz w:val="32"/>
          <w:szCs w:val="32"/>
        </w:rPr>
        <w:t>委重大任务、重要工作</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重点项目的编制保障，加强编制资源挖潜增效，建立</w:t>
      </w:r>
      <w:r>
        <w:rPr>
          <w:rFonts w:hint="eastAsia" w:ascii="FangSong_GB2312" w:hAnsi="FangSong_GB2312" w:eastAsia="FangSong_GB2312" w:cs="FangSong_GB2312"/>
          <w:sz w:val="32"/>
          <w:szCs w:val="32"/>
          <w:lang w:eastAsia="zh-CN"/>
        </w:rPr>
        <w:t>县</w:t>
      </w:r>
      <w:r>
        <w:rPr>
          <w:rFonts w:hint="eastAsia" w:ascii="FangSong_GB2312" w:hAnsi="FangSong_GB2312" w:eastAsia="FangSong_GB2312" w:cs="FangSong_GB2312"/>
          <w:sz w:val="32"/>
          <w:szCs w:val="32"/>
        </w:rPr>
        <w:t>级部门机构编制评估制度，</w:t>
      </w:r>
      <w:r>
        <w:rPr>
          <w:rFonts w:hint="eastAsia" w:ascii="FangSong_GB2312" w:hAnsi="FangSong_GB2312" w:eastAsia="FangSong_GB2312" w:cs="FangSong_GB2312"/>
          <w:sz w:val="32"/>
          <w:szCs w:val="32"/>
          <w:lang w:eastAsia="zh-CN"/>
        </w:rPr>
        <w:t>优化完善</w:t>
      </w:r>
      <w:r>
        <w:rPr>
          <w:rFonts w:hint="eastAsia" w:ascii="FangSong_GB2312" w:hAnsi="FangSong_GB2312" w:eastAsia="FangSong_GB2312" w:cs="FangSong_GB2312"/>
          <w:sz w:val="32"/>
          <w:szCs w:val="32"/>
        </w:rPr>
        <w:t>管理办法，提升编制使用效益。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sz w:val="32"/>
          <w:szCs w:val="32"/>
          <w:lang w:eastAsia="zh-CN"/>
        </w:rPr>
      </w:pP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lang w:val="en-US" w:eastAsia="zh-CN"/>
        </w:rPr>
        <w:t>11）</w:t>
      </w:r>
      <w:r>
        <w:rPr>
          <w:rFonts w:hint="eastAsia" w:ascii="FangSong_GB2312" w:hAnsi="FangSong_GB2312" w:eastAsia="FangSong_GB2312" w:cs="FangSong_GB2312"/>
          <w:sz w:val="32"/>
          <w:szCs w:val="32"/>
        </w:rPr>
        <w:t>深化机构编制数字化管理。加强机构编制实名制管理，做好数据统计分析，强化数据安全管理。</w:t>
      </w:r>
      <w:r>
        <w:rPr>
          <w:rFonts w:hint="eastAsia" w:ascii="FangSong_GB2312" w:hAnsi="FangSong_GB2312" w:eastAsia="FangSong_GB2312" w:cs="FangSong_GB2312"/>
          <w:sz w:val="32"/>
          <w:szCs w:val="32"/>
          <w:lang w:eastAsia="zh-CN"/>
        </w:rPr>
        <w:t>深化</w:t>
      </w:r>
      <w:r>
        <w:rPr>
          <w:rFonts w:hint="eastAsia" w:ascii="FangSong_GB2312" w:hAnsi="FangSong_GB2312" w:eastAsia="FangSong_GB2312" w:cs="FangSong_GB2312"/>
          <w:sz w:val="32"/>
          <w:szCs w:val="32"/>
        </w:rPr>
        <w:t>机构编制实名制“不见面”上下编工作，运用事业单位登记管理系统，开展网上事业单位登记和机关、群团统一社会信用代码申报等工作。完善事业单位事中事后联动监管机制。推动机构编制</w:t>
      </w:r>
      <w:r>
        <w:rPr>
          <w:rFonts w:hint="eastAsia" w:ascii="FangSong_GB2312" w:hAnsi="FangSong_GB2312" w:eastAsia="FangSong_GB2312" w:cs="FangSong_GB2312"/>
          <w:sz w:val="32"/>
          <w:szCs w:val="32"/>
          <w:lang w:eastAsia="zh-CN"/>
        </w:rPr>
        <w:t>数字</w:t>
      </w:r>
      <w:r>
        <w:rPr>
          <w:rFonts w:hint="eastAsia" w:ascii="FangSong_GB2312" w:hAnsi="FangSong_GB2312" w:eastAsia="FangSong_GB2312" w:cs="FangSong_GB2312"/>
          <w:sz w:val="32"/>
          <w:szCs w:val="32"/>
        </w:rPr>
        <w:t>化建设，拓展机构编制大数据应用</w:t>
      </w:r>
      <w:r>
        <w:rPr>
          <w:rFonts w:hint="eastAsia" w:ascii="FangSong_GB2312" w:hAnsi="FangSong_GB2312" w:eastAsia="FangSong_GB2312" w:cs="FangSong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SimHei" w:hAnsi="SimHei" w:eastAsia="SimHei" w:cs="SimHei"/>
          <w:sz w:val="32"/>
          <w:szCs w:val="32"/>
        </w:rPr>
      </w:pPr>
      <w:r>
        <w:rPr>
          <w:rFonts w:hint="eastAsia" w:ascii="SimHei" w:hAnsi="SimHei" w:eastAsia="SimHei" w:cs="SimHei"/>
          <w:sz w:val="32"/>
          <w:szCs w:val="32"/>
          <w:lang w:val="en-US" w:eastAsia="zh-CN"/>
        </w:rPr>
        <w:t>5.</w:t>
      </w:r>
      <w:r>
        <w:rPr>
          <w:rFonts w:hint="eastAsia" w:ascii="SimHei" w:hAnsi="SimHei" w:eastAsia="SimHei" w:cs="SimHei"/>
          <w:sz w:val="32"/>
          <w:szCs w:val="32"/>
        </w:rPr>
        <w:t>推进机构编制法定化</w:t>
      </w:r>
      <w:r>
        <w:rPr>
          <w:rFonts w:hint="eastAsia" w:ascii="SimHei" w:hAnsi="SimHei" w:eastAsia="SimHei" w:cs="SimHei"/>
          <w:sz w:val="32"/>
          <w:szCs w:val="32"/>
          <w:lang w:eastAsia="zh-CN"/>
        </w:rPr>
        <w:t>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sz w:val="32"/>
          <w:szCs w:val="32"/>
          <w:lang w:eastAsia="zh-CN"/>
        </w:rPr>
      </w:pPr>
      <w:r>
        <w:rPr>
          <w:rFonts w:hint="eastAsia" w:ascii="FangSong_GB2312" w:hAnsi="FangSong_GB2312" w:eastAsia="FangSong_GB2312" w:cs="FangSong_GB2312"/>
          <w:sz w:val="32"/>
          <w:szCs w:val="32"/>
          <w:lang w:val="en-US" w:eastAsia="zh-CN"/>
        </w:rPr>
        <w:t>（12）</w:t>
      </w:r>
      <w:r>
        <w:rPr>
          <w:rFonts w:hint="eastAsia" w:ascii="FangSong_GB2312" w:hAnsi="FangSong_GB2312" w:eastAsia="FangSong_GB2312" w:cs="FangSong_GB2312"/>
          <w:sz w:val="32"/>
          <w:szCs w:val="32"/>
        </w:rPr>
        <w:t>抓好机构编制法规制度落实。贯彻落实《中国共产党机构编制工作条例》及相关配套政策法规，</w:t>
      </w:r>
      <w:r>
        <w:rPr>
          <w:rFonts w:hint="eastAsia" w:ascii="FangSong_GB2312" w:hAnsi="FangSong_GB2312" w:eastAsia="FangSong_GB2312" w:cs="FangSong_GB2312"/>
          <w:sz w:val="32"/>
          <w:szCs w:val="32"/>
          <w:lang w:eastAsia="zh-CN"/>
        </w:rPr>
        <w:t>加强宣传教育，编印我县《机构编制政策法规应知应会》。</w:t>
      </w:r>
      <w:r>
        <w:rPr>
          <w:rFonts w:hint="eastAsia" w:ascii="FangSong_GB2312" w:hAnsi="FangSong_GB2312" w:eastAsia="FangSong_GB2312" w:cs="FangSong_GB2312"/>
          <w:sz w:val="32"/>
          <w:szCs w:val="32"/>
        </w:rPr>
        <w:t>健全完善合法合规性审查工作机制</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加强规范性文件前置审核。</w:t>
      </w:r>
      <w:r>
        <w:rPr>
          <w:rFonts w:hint="eastAsia" w:ascii="FangSong_GB2312" w:hAnsi="FangSong_GB2312" w:eastAsia="FangSong_GB2312" w:cs="FangSong_GB2312"/>
          <w:sz w:val="32"/>
          <w:szCs w:val="32"/>
          <w:lang w:eastAsia="zh-CN"/>
        </w:rPr>
        <w:t>加大</w:t>
      </w:r>
      <w:r>
        <w:rPr>
          <w:rFonts w:hint="eastAsia" w:ascii="FangSong_GB2312" w:hAnsi="FangSong_GB2312" w:eastAsia="FangSong_GB2312" w:cs="FangSong_GB2312"/>
          <w:sz w:val="32"/>
          <w:szCs w:val="32"/>
        </w:rPr>
        <w:t>精简规范议事协调机构</w:t>
      </w:r>
      <w:r>
        <w:rPr>
          <w:rFonts w:hint="eastAsia" w:ascii="FangSong_GB2312" w:hAnsi="FangSong_GB2312" w:eastAsia="FangSong_GB2312" w:cs="FangSong_GB2312"/>
          <w:sz w:val="32"/>
          <w:szCs w:val="32"/>
          <w:lang w:eastAsia="zh-CN"/>
        </w:rPr>
        <w:t>力度</w:t>
      </w:r>
      <w:r>
        <w:rPr>
          <w:rFonts w:hint="eastAsia" w:ascii="FangSong_GB2312" w:hAnsi="FangSong_GB2312" w:eastAsia="FangSong_GB2312" w:cs="FangSong_GB2312"/>
          <w:sz w:val="32"/>
          <w:szCs w:val="32"/>
        </w:rPr>
        <w:t>，</w:t>
      </w:r>
      <w:r>
        <w:rPr>
          <w:rFonts w:hint="eastAsia" w:ascii="FangSong_GB2312" w:hAnsi="FangSong_GB2312" w:eastAsia="FangSong_GB2312" w:cs="FangSong_GB2312"/>
          <w:sz w:val="32"/>
          <w:szCs w:val="32"/>
          <w:lang w:eastAsia="zh-CN"/>
        </w:rPr>
        <w:t>严控县级议事协调机构数量，遏制增量。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SimHei" w:hAnsi="SimHei" w:eastAsia="SimHei" w:cs="SimHei"/>
          <w:sz w:val="32"/>
          <w:szCs w:val="32"/>
        </w:rPr>
      </w:pPr>
      <w:r>
        <w:rPr>
          <w:rFonts w:hint="eastAsia" w:ascii="SimHei" w:hAnsi="SimHei" w:eastAsia="SimHei" w:cs="SimHei"/>
          <w:sz w:val="32"/>
          <w:szCs w:val="32"/>
          <w:lang w:val="en-US" w:eastAsia="zh-CN"/>
        </w:rPr>
        <w:t>6.</w:t>
      </w:r>
      <w:r>
        <w:rPr>
          <w:rFonts w:hint="eastAsia" w:ascii="SimHei" w:hAnsi="SimHei" w:eastAsia="SimHei" w:cs="SimHei"/>
          <w:sz w:val="32"/>
          <w:szCs w:val="32"/>
        </w:rPr>
        <w:t>加强机构编制部门自身建设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lang w:val="en-US" w:eastAsia="zh-CN"/>
        </w:rPr>
        <w:t>13）</w:t>
      </w:r>
      <w:r>
        <w:rPr>
          <w:rFonts w:hint="eastAsia" w:ascii="FangSong_GB2312" w:hAnsi="FangSong_GB2312" w:eastAsia="FangSong_GB2312" w:cs="FangSong_GB2312"/>
          <w:sz w:val="32"/>
          <w:szCs w:val="32"/>
        </w:rPr>
        <w:t>强化政治机关建设。坚持以党的政治建设为统领，坚持用党的创新理论凝心铸</w:t>
      </w:r>
      <w:r>
        <w:rPr>
          <w:rFonts w:hint="eastAsia" w:ascii="FangSong_GB2312" w:hAnsi="FangSong_GB2312" w:eastAsia="SimSun" w:cs="FangSong_GB2312"/>
          <w:sz w:val="32"/>
          <w:szCs w:val="32"/>
          <w:lang w:eastAsia="zh-CN"/>
        </w:rPr>
        <w:t>魂</w:t>
      </w:r>
      <w:r>
        <w:rPr>
          <w:rFonts w:hint="eastAsia" w:ascii="FangSong_GB2312" w:hAnsi="FangSong_GB2312" w:eastAsia="FangSong_GB2312" w:cs="FangSong_GB2312"/>
          <w:sz w:val="32"/>
          <w:szCs w:val="32"/>
        </w:rPr>
        <w:t>，严明党的政治纪律和政治规矩，坚持党管机构编制原则，严格落实</w:t>
      </w:r>
      <w:r>
        <w:rPr>
          <w:rFonts w:hint="eastAsia" w:ascii="FangSong_GB2312" w:hAnsi="FangSong_GB2312" w:eastAsia="FangSong_GB2312" w:cs="FangSong_GB2312"/>
          <w:sz w:val="32"/>
          <w:szCs w:val="32"/>
          <w:lang w:eastAsia="zh-CN"/>
        </w:rPr>
        <w:t>县委编委会议事</w:t>
      </w:r>
      <w:r>
        <w:rPr>
          <w:rFonts w:hint="eastAsia" w:ascii="FangSong_GB2312" w:hAnsi="FangSong_GB2312" w:eastAsia="FangSong_GB2312" w:cs="FangSong_GB2312"/>
          <w:sz w:val="32"/>
          <w:szCs w:val="32"/>
        </w:rPr>
        <w:t>规则</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落实归口管理要求，在党管干部、党管组织的全流程中谋划推进机构编制工作。开展学习贯彻习近平新时代中国特色社会主义思想主题教育</w:t>
      </w:r>
      <w:bookmarkStart w:id="0" w:name="_GoBack"/>
      <w:bookmarkEnd w:id="0"/>
      <w:r>
        <w:rPr>
          <w:rFonts w:hint="eastAsia" w:ascii="FangSong_GB2312" w:hAnsi="FangSong_GB2312" w:eastAsia="FangSong_GB2312" w:cs="FangSong_GB2312"/>
          <w:sz w:val="32"/>
          <w:szCs w:val="32"/>
        </w:rPr>
        <w:t>，推动新时代党的创新理论学习实践。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lang w:val="en-US" w:eastAsia="zh-CN"/>
        </w:rPr>
        <w:t>14）</w:t>
      </w:r>
      <w:r>
        <w:rPr>
          <w:rFonts w:hint="eastAsia" w:ascii="FangSong_GB2312" w:hAnsi="FangSong_GB2312" w:eastAsia="FangSong_GB2312" w:cs="FangSong_GB2312"/>
          <w:sz w:val="32"/>
          <w:szCs w:val="32"/>
        </w:rPr>
        <w:t>持续深化作风建设。深化“四走”工作法，制定工作</w:t>
      </w:r>
      <w:r>
        <w:rPr>
          <w:rFonts w:hint="eastAsia" w:ascii="FangSong_GB2312" w:hAnsi="FangSong_GB2312" w:eastAsia="FangSong_GB2312" w:cs="FangSong_GB2312"/>
          <w:sz w:val="32"/>
          <w:szCs w:val="32"/>
          <w:lang w:eastAsia="zh-CN"/>
        </w:rPr>
        <w:t>计划，</w:t>
      </w:r>
      <w:r>
        <w:rPr>
          <w:rFonts w:hint="eastAsia" w:ascii="FangSong_GB2312" w:hAnsi="FangSong_GB2312" w:eastAsia="FangSong_GB2312" w:cs="FangSong_GB2312"/>
          <w:sz w:val="32"/>
          <w:szCs w:val="32"/>
        </w:rPr>
        <w:t>每月到</w:t>
      </w:r>
      <w:r>
        <w:rPr>
          <w:rFonts w:hint="eastAsia" w:ascii="FangSong_GB2312" w:hAnsi="FangSong_GB2312" w:eastAsia="FangSong_GB2312" w:cs="FangSong_GB2312"/>
          <w:sz w:val="32"/>
          <w:szCs w:val="32"/>
          <w:lang w:eastAsia="zh-CN"/>
        </w:rPr>
        <w:t>市</w:t>
      </w:r>
      <w:r>
        <w:rPr>
          <w:rFonts w:hint="eastAsia" w:ascii="FangSong_GB2312" w:hAnsi="FangSong_GB2312" w:eastAsia="FangSong_GB2312" w:cs="FangSong_GB2312"/>
          <w:sz w:val="32"/>
          <w:szCs w:val="32"/>
        </w:rPr>
        <w:t>委编办汇报争取不少于1次。聚焦改革前沿、创新挖</w:t>
      </w:r>
      <w:r>
        <w:rPr>
          <w:rFonts w:hint="eastAsia" w:ascii="FangSong_GB2312" w:hAnsi="FangSong_GB2312" w:eastAsia="FangSong_GB2312" w:cs="FangSong_GB2312"/>
          <w:sz w:val="32"/>
          <w:szCs w:val="32"/>
          <w:lang w:eastAsia="zh-CN"/>
        </w:rPr>
        <w:t>潜</w:t>
      </w:r>
      <w:r>
        <w:rPr>
          <w:rFonts w:hint="eastAsia" w:ascii="FangSong_GB2312" w:hAnsi="FangSong_GB2312" w:eastAsia="FangSong_GB2312" w:cs="FangSong_GB2312"/>
          <w:sz w:val="32"/>
          <w:szCs w:val="32"/>
        </w:rPr>
        <w:t>、规范管理，实地学习先进地区创新思路和经验智慧</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每月到基层调研</w:t>
      </w:r>
      <w:r>
        <w:rPr>
          <w:rFonts w:hint="eastAsia" w:ascii="FangSong_GB2312" w:hAnsi="FangSong_GB2312" w:eastAsia="FangSong_GB2312" w:cs="FangSong_GB2312"/>
          <w:sz w:val="32"/>
          <w:szCs w:val="32"/>
          <w:lang w:eastAsia="zh-CN"/>
        </w:rPr>
        <w:t>业务工作</w:t>
      </w:r>
      <w:r>
        <w:rPr>
          <w:rFonts w:hint="eastAsia" w:ascii="FangSong_GB2312" w:hAnsi="FangSong_GB2312" w:eastAsia="FangSong_GB2312" w:cs="FangSong_GB2312"/>
          <w:sz w:val="32"/>
          <w:szCs w:val="32"/>
        </w:rPr>
        <w:t>不少于1次</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主动服务部门，常态化梳理</w:t>
      </w:r>
      <w:r>
        <w:rPr>
          <w:rFonts w:hint="eastAsia" w:ascii="FangSong_GB2312" w:hAnsi="FangSong_GB2312" w:eastAsia="FangSong_GB2312" w:cs="FangSong_GB2312"/>
          <w:sz w:val="32"/>
          <w:szCs w:val="32"/>
          <w:lang w:eastAsia="zh-CN"/>
        </w:rPr>
        <w:t>县</w:t>
      </w:r>
      <w:r>
        <w:rPr>
          <w:rFonts w:hint="eastAsia" w:ascii="FangSong_GB2312" w:hAnsi="FangSong_GB2312" w:eastAsia="FangSong_GB2312" w:cs="FangSong_GB2312"/>
          <w:sz w:val="32"/>
          <w:szCs w:val="32"/>
        </w:rPr>
        <w:t>级部门机构编制事项，动态解决部门机构编制困难问题。</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（四）部门整体支出绩效目标。</w:t>
      </w:r>
    </w:p>
    <w:p>
      <w:pPr>
        <w:widowControl/>
        <w:adjustRightInd w:val="0"/>
        <w:snapToGrid w:val="0"/>
        <w:spacing w:line="580" w:lineRule="exact"/>
        <w:ind w:firstLine="640" w:firstLineChars="200"/>
        <w:contextualSpacing/>
        <w:jc w:val="left"/>
        <w:rPr>
          <w:rFonts w:hint="eastAsia" w:ascii="FangSong_GB2312" w:eastAsia="FangSong_GB2312"/>
          <w:b w:val="0"/>
          <w:bCs w:val="0"/>
          <w:color w:val="auto"/>
          <w:sz w:val="32"/>
          <w:szCs w:val="32"/>
          <w:lang w:val="en-US" w:eastAsia="zh-CN"/>
        </w:rPr>
      </w:pPr>
      <w:r>
        <w:rPr>
          <w:rFonts w:hint="eastAsia" w:ascii="FangSong_GB2312" w:eastAsia="FangSong_GB2312"/>
          <w:b w:val="0"/>
          <w:bCs w:val="0"/>
          <w:color w:val="000000"/>
          <w:sz w:val="32"/>
          <w:szCs w:val="32"/>
          <w:lang w:val="en-US" w:eastAsia="zh-CN"/>
        </w:rPr>
        <w:t xml:space="preserve"> </w:t>
      </w:r>
      <w:r>
        <w:rPr>
          <w:rFonts w:hint="eastAsia" w:ascii="FangSong_GB2312" w:eastAsia="FangSong_GB2312"/>
          <w:b w:val="0"/>
          <w:bCs w:val="0"/>
          <w:color w:val="auto"/>
          <w:sz w:val="32"/>
          <w:szCs w:val="32"/>
          <w:lang w:val="en-US" w:eastAsia="zh-CN"/>
        </w:rPr>
        <w:t>2022年县委编办预算安排财政拨款支出主要用于保障本单位各科室正常运行，购买办公设施、设备购买，开展联系村帮扶工作等。</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（一）部门财政资金收入情况。</w:t>
      </w:r>
    </w:p>
    <w:p>
      <w:pPr>
        <w:pStyle w:val="8"/>
        <w:rPr>
          <w:lang w:val="zh-CN"/>
        </w:rPr>
      </w:pPr>
      <w:r>
        <w:rPr>
          <w:rFonts w:hint="eastAsia" w:ascii="FangSong_GB2312" w:hAnsi="FangSong_GB2312" w:eastAsia="FangSong_GB2312" w:cs="FangSong_GB2312"/>
          <w:kern w:val="0"/>
          <w:sz w:val="32"/>
          <w:szCs w:val="32"/>
          <w:lang w:val="zh-CN"/>
        </w:rPr>
        <w:t>我单位为县级一级预算单位，实行独立核算，为财政全额拨款行政单位，</w:t>
      </w:r>
      <w:r>
        <w:rPr>
          <w:rFonts w:hint="eastAsia" w:ascii="FangSong_GB2312" w:hAnsi="FangSong_GB2312" w:eastAsia="FangSong_GB2312" w:cs="FangSong_GB2312"/>
          <w:kern w:val="0"/>
          <w:sz w:val="32"/>
          <w:szCs w:val="32"/>
          <w:lang w:val="en-US" w:eastAsia="zh-CN"/>
        </w:rPr>
        <w:t>2022年财政资金收入为147.81万元，我单位</w:t>
      </w:r>
      <w:r>
        <w:rPr>
          <w:rFonts w:hint="eastAsia" w:ascii="FangSong_GB2312" w:hAnsi="FangSong_GB2312" w:eastAsia="FangSong_GB2312" w:cs="FangSong_GB2312"/>
          <w:kern w:val="0"/>
          <w:sz w:val="32"/>
          <w:szCs w:val="32"/>
          <w:lang w:val="zh-CN"/>
        </w:rPr>
        <w:t>每年结合单位在职人员数量、工作实际需要开展年初预算工作，由县财政统一审核、批复，并在日常工作中按照预算指标以及工作开展进度申请资金，形成部门财政资金收入。</w:t>
      </w:r>
    </w:p>
    <w:p>
      <w:pPr>
        <w:widowControl/>
        <w:numPr>
          <w:ilvl w:val="0"/>
          <w:numId w:val="1"/>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部门财政资金支出情况。</w:t>
      </w:r>
    </w:p>
    <w:p>
      <w:pPr>
        <w:widowControl/>
        <w:adjustRightInd w:val="0"/>
        <w:snapToGrid w:val="0"/>
        <w:spacing w:line="580" w:lineRule="exact"/>
        <w:ind w:firstLine="640" w:firstLineChars="200"/>
        <w:contextualSpacing/>
        <w:jc w:val="left"/>
        <w:rPr>
          <w:lang w:val="zh-CN"/>
        </w:rPr>
      </w:pPr>
      <w:r>
        <w:rPr>
          <w:rFonts w:hint="eastAsia" w:ascii="FangSong_GB2312" w:hAnsi="FangSong_GB2312" w:eastAsia="FangSong_GB2312" w:cs="FangSong_GB2312"/>
          <w:kern w:val="0"/>
          <w:sz w:val="32"/>
          <w:szCs w:val="32"/>
          <w:lang w:val="en-US" w:eastAsia="zh-CN"/>
        </w:rPr>
        <w:t>2021年我单位财政资金支出147.81万元，其中基本支出147.81万元，项目支出0万元，我单位</w:t>
      </w:r>
      <w:r>
        <w:rPr>
          <w:rFonts w:hint="eastAsia" w:ascii="FangSong_GB2312" w:hAnsi="FangSong_GB2312" w:eastAsia="FangSong_GB2312" w:cs="FangSong_GB2312"/>
          <w:kern w:val="0"/>
          <w:sz w:val="32"/>
          <w:szCs w:val="32"/>
          <w:lang w:val="zh-CN"/>
        </w:rPr>
        <w:t>遵循不超预算、不超范围支出原则，每年按照年初预算指标结合单位工作开展实际需要向县财政提交用款计划表，财政审核通过后下达资金给各单位，各单位再按实际需要列支，在列支每一笔经费时都按照专款专用、按实列支、票据齐全等要求进行支付，不浪费、不违规使用资金。确保营造一个健康、有序的财政资金支出环境。</w:t>
      </w:r>
    </w:p>
    <w:p>
      <w:pPr>
        <w:widowControl/>
        <w:numPr>
          <w:ilvl w:val="0"/>
          <w:numId w:val="1"/>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部门财政资金结转结余情况。</w:t>
      </w:r>
    </w:p>
    <w:p>
      <w:pPr>
        <w:pStyle w:val="8"/>
        <w:numPr>
          <w:ilvl w:val="0"/>
          <w:numId w:val="0"/>
        </w:numPr>
        <w:ind w:firstLine="960" w:firstLineChars="300"/>
        <w:rPr>
          <w:rFonts w:hint="eastAsia" w:ascii="FangSong_GB2312" w:hAnsi="FangSong_GB2312" w:eastAsia="FangSong_GB2312" w:cs="FangSong_GB2312"/>
          <w:kern w:val="0"/>
          <w:sz w:val="32"/>
          <w:szCs w:val="32"/>
          <w:lang w:val="zh-CN" w:eastAsia="zh-CN" w:bidi="ar-SA"/>
        </w:rPr>
      </w:pPr>
      <w:r>
        <w:rPr>
          <w:rFonts w:hint="eastAsia" w:ascii="FangSong_GB2312" w:hAnsi="FangSong_GB2312" w:eastAsia="FangSong_GB2312" w:cs="FangSong_GB2312"/>
          <w:kern w:val="0"/>
          <w:sz w:val="32"/>
          <w:szCs w:val="32"/>
          <w:lang w:val="zh-CN" w:eastAsia="zh-CN" w:bidi="ar-SA"/>
        </w:rPr>
        <w:t>我办无财政资金结转结余情况。</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三、部门整体绩效管理情况</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（一）部门整体履职绩效分析。</w:t>
      </w:r>
    </w:p>
    <w:p>
      <w:pPr>
        <w:spacing w:line="580" w:lineRule="exact"/>
        <w:ind w:firstLine="640"/>
        <w:contextualSpacing/>
        <w:rPr>
          <w:rFonts w:ascii="FangSong_GB2312" w:hAnsi="SimSun" w:eastAsia="FangSong_GB2312" w:cs="SimSun"/>
          <w:color w:val="000000"/>
          <w:kern w:val="0"/>
          <w:szCs w:val="32"/>
          <w:shd w:val="clear" w:color="auto" w:fill="FFFFFF"/>
          <w:lang w:val="zh-CN"/>
        </w:rPr>
      </w:pPr>
      <w:r>
        <w:rPr>
          <w:rFonts w:hint="eastAsia" w:ascii="FangSong_GB2312" w:hAnsi="FangSong_GB2312" w:eastAsia="FangSong_GB2312" w:cs="FangSong_GB2312"/>
          <w:color w:val="auto"/>
          <w:kern w:val="0"/>
          <w:sz w:val="32"/>
          <w:szCs w:val="32"/>
          <w:lang w:val="en-US" w:eastAsia="zh-CN"/>
        </w:rPr>
        <w:t>本单位按照财政要求结合单位实际制定了切实可行的部门绩效目标，</w:t>
      </w:r>
      <w:r>
        <w:rPr>
          <w:rFonts w:hint="eastAsia" w:ascii="FangSong_GB2312" w:hAnsi="FangSong_GB2312" w:eastAsia="FangSong_GB2312" w:cs="FangSong_GB2312"/>
          <w:color w:val="auto"/>
          <w:kern w:val="0"/>
          <w:sz w:val="32"/>
          <w:szCs w:val="32"/>
        </w:rPr>
        <w:t>绩效目标是建设项目库、编制部门预算、实施绩效监控、开展绩效评价的重要基础和依据。进一步加强预算绩效管理，提高</w:t>
      </w:r>
      <w:r>
        <w:rPr>
          <w:rFonts w:hint="eastAsia" w:ascii="FangSong_GB2312" w:hAnsi="FangSong_GB2312" w:eastAsia="FangSong_GB2312" w:cs="FangSong_GB2312"/>
          <w:color w:val="auto"/>
          <w:kern w:val="0"/>
          <w:sz w:val="32"/>
          <w:szCs w:val="32"/>
          <w:lang w:eastAsia="zh-CN"/>
        </w:rPr>
        <w:t>县级</w:t>
      </w:r>
      <w:r>
        <w:rPr>
          <w:rFonts w:hint="eastAsia" w:ascii="FangSong_GB2312" w:hAnsi="FangSong_GB2312" w:eastAsia="FangSong_GB2312" w:cs="FangSong_GB2312"/>
          <w:color w:val="auto"/>
          <w:kern w:val="0"/>
          <w:sz w:val="32"/>
          <w:szCs w:val="32"/>
        </w:rPr>
        <w:t>预算绩效目标管理的科学性、规范性和有效性</w:t>
      </w:r>
      <w:r>
        <w:rPr>
          <w:rFonts w:hint="eastAsia" w:ascii="FangSong_GB2312" w:hAnsi="FangSong_GB2312" w:eastAsia="FangSong_GB2312" w:cs="FangSong_GB2312"/>
          <w:color w:val="auto"/>
          <w:kern w:val="0"/>
          <w:sz w:val="32"/>
          <w:szCs w:val="32"/>
          <w:lang w:eastAsia="zh-CN"/>
        </w:rPr>
        <w:t>，为本单位准确编制年初预算提供了依据。在日常支出中</w:t>
      </w:r>
      <w:r>
        <w:rPr>
          <w:rFonts w:hint="eastAsia" w:ascii="FangSong_GB2312" w:hAnsi="FangSong_GB2312" w:eastAsia="FangSong_GB2312" w:cs="FangSong_GB2312"/>
          <w:color w:val="auto"/>
          <w:kern w:val="0"/>
          <w:sz w:val="32"/>
          <w:szCs w:val="32"/>
          <w:lang w:val="en-US" w:eastAsia="zh-CN"/>
        </w:rPr>
        <w:t>我单位</w:t>
      </w:r>
      <w:r>
        <w:rPr>
          <w:rFonts w:hint="eastAsia" w:ascii="FangSong_GB2312" w:hAnsi="FangSong_GB2312" w:eastAsia="FangSong_GB2312" w:cs="FangSong_GB2312"/>
          <w:color w:val="auto"/>
          <w:kern w:val="0"/>
          <w:sz w:val="32"/>
          <w:szCs w:val="32"/>
          <w:lang w:val="en-US"/>
        </w:rPr>
        <w:t>加强专项资金管理，专款专用，不虚列项目</w:t>
      </w:r>
      <w:r>
        <w:rPr>
          <w:rFonts w:hint="eastAsia" w:ascii="FangSong_GB2312" w:hAnsi="FangSong_GB2312" w:eastAsia="FangSong_GB2312" w:cs="FangSong_GB2312"/>
          <w:color w:val="auto"/>
          <w:kern w:val="0"/>
          <w:sz w:val="32"/>
          <w:szCs w:val="32"/>
          <w:lang w:val="en-US" w:eastAsia="zh-CN"/>
        </w:rPr>
        <w:t>支出</w:t>
      </w:r>
      <w:r>
        <w:rPr>
          <w:rFonts w:hint="eastAsia" w:ascii="FangSong_GB2312" w:hAnsi="FangSong_GB2312" w:eastAsia="FangSong_GB2312" w:cs="FangSong_GB2312"/>
          <w:color w:val="auto"/>
          <w:kern w:val="0"/>
          <w:sz w:val="32"/>
          <w:szCs w:val="32"/>
          <w:lang w:val="en-US"/>
        </w:rPr>
        <w:t>，不截留、挤占、挪用、浪费、套取、转移专项资金。</w:t>
      </w:r>
      <w:r>
        <w:rPr>
          <w:rFonts w:hint="eastAsia" w:ascii="FangSong_GB2312" w:hAnsi="FangSong_GB2312" w:eastAsia="FangSong_GB2312" w:cs="FangSong_GB2312"/>
          <w:color w:val="auto"/>
          <w:kern w:val="0"/>
          <w:sz w:val="32"/>
          <w:szCs w:val="32"/>
          <w:lang w:val="en-US" w:eastAsia="zh-CN"/>
        </w:rPr>
        <w:t>本单位还</w:t>
      </w:r>
      <w:r>
        <w:rPr>
          <w:rFonts w:hint="eastAsia" w:ascii="FangSong_GB2312" w:hAnsi="FangSong_GB2312" w:eastAsia="FangSong_GB2312" w:cs="FangSong_GB2312"/>
          <w:color w:val="auto"/>
          <w:kern w:val="0"/>
          <w:sz w:val="32"/>
          <w:szCs w:val="32"/>
          <w:lang w:val="en-US"/>
        </w:rPr>
        <w:t>建立健全内部控制制度和内部稽核、审批、审查制度，完善内部支出管理，强化内部约束，不断降低</w:t>
      </w:r>
      <w:r>
        <w:rPr>
          <w:rFonts w:hint="eastAsia" w:ascii="FangSong_GB2312" w:hAnsi="FangSong_GB2312" w:eastAsia="FangSong_GB2312" w:cs="FangSong_GB2312"/>
          <w:color w:val="auto"/>
          <w:kern w:val="0"/>
          <w:sz w:val="32"/>
          <w:szCs w:val="32"/>
          <w:lang w:val="en-US" w:eastAsia="zh-CN"/>
        </w:rPr>
        <w:t>本单位</w:t>
      </w:r>
      <w:r>
        <w:rPr>
          <w:rFonts w:hint="eastAsia" w:ascii="FangSong_GB2312" w:hAnsi="FangSong_GB2312" w:eastAsia="FangSong_GB2312" w:cs="FangSong_GB2312"/>
          <w:color w:val="auto"/>
          <w:kern w:val="0"/>
          <w:sz w:val="32"/>
          <w:szCs w:val="32"/>
          <w:lang w:val="en-US"/>
        </w:rPr>
        <w:t>运行成本。各项支出符合国家的现行规定，不擅自提高补贴标准，不巧立名目、</w:t>
      </w:r>
      <w:r>
        <w:rPr>
          <w:rFonts w:hint="eastAsia" w:ascii="FangSong_GB2312" w:hAnsi="FangSong_GB2312" w:eastAsia="FangSong_GB2312" w:cs="FangSong_GB2312"/>
          <w:color w:val="auto"/>
          <w:kern w:val="0"/>
          <w:sz w:val="32"/>
          <w:szCs w:val="32"/>
          <w:lang w:val="en-US" w:eastAsia="zh-CN"/>
        </w:rPr>
        <w:t>不</w:t>
      </w:r>
      <w:r>
        <w:rPr>
          <w:rFonts w:hint="eastAsia" w:ascii="FangSong_GB2312" w:hAnsi="FangSong_GB2312" w:eastAsia="FangSong_GB2312" w:cs="FangSong_GB2312"/>
          <w:color w:val="auto"/>
          <w:kern w:val="0"/>
          <w:sz w:val="32"/>
          <w:szCs w:val="32"/>
          <w:lang w:val="en-US"/>
        </w:rPr>
        <w:t>变相扩大个人补贴范围；不随意提高差旅费、会议费等报销标准</w:t>
      </w:r>
      <w:r>
        <w:rPr>
          <w:rFonts w:hint="eastAsia" w:ascii="FangSong_GB2312" w:hAnsi="FangSong_GB2312" w:eastAsia="FangSong_GB2312" w:cs="FangSong_GB2312"/>
          <w:color w:val="auto"/>
          <w:kern w:val="0"/>
          <w:sz w:val="32"/>
          <w:szCs w:val="32"/>
          <w:lang w:val="en-US" w:eastAsia="zh-CN"/>
        </w:rPr>
        <w:t>，严格控制支出。年初在制定预算时针对本年度工作开展实际需要以及结合上年度资金使用情况进行了动态调整，使资金充分发挥有效作用更好地</w:t>
      </w:r>
      <w:r>
        <w:rPr>
          <w:rFonts w:hint="eastAsia" w:ascii="FangSong_GB2312" w:hAnsi="FangSong_GB2312" w:cs="FangSong_GB2312"/>
          <w:color w:val="auto"/>
          <w:kern w:val="0"/>
          <w:sz w:val="32"/>
          <w:szCs w:val="32"/>
          <w:lang w:val="en-US" w:eastAsia="zh-CN"/>
        </w:rPr>
        <w:t>为</w:t>
      </w:r>
      <w:r>
        <w:rPr>
          <w:rFonts w:hint="eastAsia" w:ascii="FangSong_GB2312" w:hAnsi="FangSong_GB2312" w:eastAsia="FangSong_GB2312" w:cs="FangSong_GB2312"/>
          <w:color w:val="auto"/>
          <w:kern w:val="0"/>
          <w:sz w:val="32"/>
          <w:szCs w:val="32"/>
          <w:lang w:val="en-US" w:eastAsia="zh-CN"/>
        </w:rPr>
        <w:t>各项工作</w:t>
      </w:r>
      <w:r>
        <w:rPr>
          <w:rFonts w:hint="eastAsia" w:ascii="FangSong_GB2312" w:hAnsi="FangSong_GB2312" w:cs="FangSong_GB2312"/>
          <w:color w:val="auto"/>
          <w:kern w:val="0"/>
          <w:sz w:val="32"/>
          <w:szCs w:val="32"/>
          <w:lang w:val="en-US" w:eastAsia="zh-CN"/>
        </w:rPr>
        <w:t>服务，</w:t>
      </w:r>
      <w:r>
        <w:rPr>
          <w:rFonts w:hint="eastAsia" w:ascii="FangSong_GB2312" w:hAnsi="FangSong_GB2312" w:eastAsia="FangSong_GB2312" w:cs="FangSong_GB2312"/>
          <w:color w:val="auto"/>
          <w:kern w:val="0"/>
          <w:sz w:val="32"/>
          <w:szCs w:val="32"/>
          <w:lang w:val="en-US" w:eastAsia="zh-CN"/>
        </w:rPr>
        <w:t>使预算工作有序、圆满完成，无违规现象。</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2022年我办无项目支出。</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ascii="FangSong_GB2312" w:hAnsi="SimSun" w:eastAsia="FangSong_GB2312" w:cs="SimSun"/>
          <w:color w:val="000000"/>
          <w:kern w:val="0"/>
          <w:szCs w:val="32"/>
          <w:shd w:val="clear" w:color="auto" w:fill="FFFFFF"/>
          <w:lang w:val="zh-CN"/>
        </w:rPr>
      </w:pPr>
      <w:r>
        <w:rPr>
          <w:rFonts w:hint="eastAsia" w:ascii="FangSong_GB2312" w:hAnsi="SimSun" w:eastAsia="FangSong_GB2312" w:cs="SimSun"/>
          <w:color w:val="000000"/>
          <w:kern w:val="0"/>
          <w:szCs w:val="32"/>
          <w:shd w:val="clear" w:color="auto" w:fill="FFFFFF"/>
          <w:lang w:val="zh-CN"/>
        </w:rPr>
        <w:t>无。</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lang w:val="zh-CN"/>
        </w:rPr>
      </w:pPr>
      <w:r>
        <w:rPr>
          <w:rFonts w:hint="eastAsia" w:ascii="FangSong_GB2312" w:hAnsi="FangSong_GB2312" w:eastAsia="FangSong_GB2312" w:cs="FangSong_GB2312"/>
          <w:color w:val="auto"/>
          <w:kern w:val="0"/>
          <w:sz w:val="32"/>
          <w:szCs w:val="32"/>
          <w:lang w:val="zh-CN" w:eastAsia="zh-CN"/>
        </w:rPr>
        <w:t>我单位组织专人对部门整体支出绩效工作进行了评价，通过自评，我单位在预算管理和绩效管理工作中严格按照规章制度，从最大化发挥预算管理工作效能目标出发，结合单位工作实际需要，制定年初预算，并在实际工作中对资</w:t>
      </w:r>
      <w:r>
        <w:rPr>
          <w:rFonts w:hint="eastAsia" w:ascii="FangSong_GB2312" w:hAnsi="FangSong_GB2312" w:eastAsia="FangSong_GB2312" w:cs="FangSong_GB2312"/>
          <w:color w:val="auto"/>
          <w:kern w:val="0"/>
          <w:sz w:val="32"/>
          <w:szCs w:val="32"/>
          <w:lang w:val="en-US" w:eastAsia="zh-CN"/>
        </w:rPr>
        <w:t>金使用情况进行了动态调整，使预算管理工作取得最大化成效，切实提高部门预算收支管理水平。</w:t>
      </w:r>
    </w:p>
    <w:p>
      <w:pPr>
        <w:widowControl/>
        <w:numPr>
          <w:ilvl w:val="0"/>
          <w:numId w:val="2"/>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存在问题。</w:t>
      </w:r>
    </w:p>
    <w:p>
      <w:pPr>
        <w:widowControl/>
        <w:adjustRightInd w:val="0"/>
        <w:snapToGrid w:val="0"/>
        <w:spacing w:line="580" w:lineRule="exact"/>
        <w:ind w:firstLine="640" w:firstLineChars="200"/>
        <w:contextualSpacing/>
        <w:jc w:val="left"/>
        <w:rPr>
          <w:lang w:val="zh-CN"/>
        </w:rPr>
      </w:pPr>
      <w:r>
        <w:rPr>
          <w:rFonts w:hint="eastAsia" w:ascii="FangSong_GB2312" w:hAnsi="FangSong_GB2312" w:eastAsia="FangSong_GB2312" w:cs="FangSong_GB2312"/>
          <w:color w:val="auto"/>
          <w:kern w:val="0"/>
          <w:sz w:val="32"/>
          <w:szCs w:val="32"/>
          <w:lang w:val="en-US" w:eastAsia="zh-CN"/>
        </w:rPr>
        <w:t>在</w:t>
      </w:r>
      <w:r>
        <w:rPr>
          <w:rFonts w:hint="eastAsia" w:ascii="FangSong_GB2312" w:hAnsi="FangSong_GB2312" w:eastAsia="FangSong_GB2312" w:cs="FangSong_GB2312"/>
          <w:color w:val="auto"/>
          <w:kern w:val="0"/>
          <w:sz w:val="32"/>
          <w:szCs w:val="32"/>
          <w:lang w:val="zh-CN" w:eastAsia="zh-CN"/>
        </w:rPr>
        <w:t>部门整体预算绩效管理工作我单位还存在预算管理制度不健全、预算编制粗放、预算执行分析不及时、不准确等问题。</w:t>
      </w:r>
    </w:p>
    <w:p>
      <w:pPr>
        <w:widowControl/>
        <w:numPr>
          <w:ilvl w:val="0"/>
          <w:numId w:val="2"/>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改进建议。</w:t>
      </w:r>
    </w:p>
    <w:p>
      <w:pPr>
        <w:widowControl/>
        <w:numPr>
          <w:ilvl w:val="0"/>
          <w:numId w:val="0"/>
        </w:numPr>
        <w:adjustRightInd w:val="0"/>
        <w:snapToGrid w:val="0"/>
        <w:spacing w:line="580" w:lineRule="exact"/>
        <w:ind w:firstLine="640" w:firstLineChars="200"/>
        <w:contextualSpacing/>
        <w:jc w:val="left"/>
        <w:rPr>
          <w:rFonts w:hint="eastAsia" w:ascii="FangSong_GB2312" w:hAnsi="FangSong_GB2312" w:eastAsia="FangSong_GB2312" w:cs="FangSong_GB2312"/>
          <w:color w:val="000000"/>
          <w:kern w:val="0"/>
          <w:szCs w:val="32"/>
          <w:shd w:val="clear" w:color="auto" w:fill="FFFFFF"/>
          <w:lang w:val="en-US" w:eastAsia="zh-CN"/>
        </w:rPr>
      </w:pPr>
      <w:r>
        <w:rPr>
          <w:rFonts w:hint="eastAsia" w:ascii="FangSong_GB2312" w:hAnsi="FangSong_GB2312" w:eastAsia="FangSong_GB2312" w:cs="FangSong_GB2312"/>
          <w:color w:val="auto"/>
          <w:kern w:val="0"/>
          <w:szCs w:val="32"/>
          <w:shd w:val="clear" w:color="auto" w:fill="FFFFFF"/>
          <w:lang w:val="en-US" w:eastAsia="zh-CN"/>
        </w:rPr>
        <w:t>1.科学合理编制预算，严格执行预算绩效管理；2.规范账务处理，提高财务信息质量；3.完善管理制度，进一步加强资产管理；4.加强财务专业知识学习培训。</w:t>
      </w:r>
    </w:p>
    <w:p>
      <w:pPr>
        <w:pStyle w:val="8"/>
        <w:numPr>
          <w:ilvl w:val="0"/>
          <w:numId w:val="0"/>
        </w:numPr>
        <w:ind w:leftChars="200"/>
        <w:rPr>
          <w:rFonts w:hint="eastAsia"/>
          <w:lang w:val="en-US" w:eastAsia="zh-CN"/>
        </w:rPr>
      </w:pPr>
      <w:r>
        <w:rPr>
          <w:rFonts w:hint="eastAsia"/>
          <w:lang w:val="en-US" w:eastAsia="zh-CN"/>
        </w:rPr>
        <w:t xml:space="preserve">    </w:t>
      </w:r>
    </w:p>
    <w:p>
      <w:pPr>
        <w:pStyle w:val="8"/>
        <w:numPr>
          <w:ilvl w:val="0"/>
          <w:numId w:val="0"/>
        </w:numPr>
        <w:ind w:leftChars="200"/>
        <w:rPr>
          <w:rFonts w:hint="eastAsia" w:ascii="FangSong_GB2312" w:hAnsi="FangSong_GB2312" w:eastAsia="FangSong_GB2312" w:cs="FangSong_GB2312"/>
          <w:color w:val="auto"/>
          <w:kern w:val="0"/>
          <w:sz w:val="32"/>
          <w:szCs w:val="32"/>
          <w:shd w:val="clear" w:color="auto" w:fill="FFFFFF"/>
          <w:lang w:val="en-US" w:eastAsia="zh-CN" w:bidi="ar-SA"/>
        </w:rPr>
      </w:pPr>
      <w:r>
        <w:rPr>
          <w:rFonts w:hint="eastAsia"/>
          <w:lang w:val="en-US" w:eastAsia="zh-CN"/>
        </w:rPr>
        <w:t xml:space="preserve">            </w:t>
      </w:r>
      <w:r>
        <w:rPr>
          <w:rFonts w:hint="eastAsia" w:ascii="FangSong_GB2312" w:hAnsi="FangSong_GB2312" w:eastAsia="FangSong_GB2312" w:cs="FangSong_GB2312"/>
          <w:color w:val="auto"/>
          <w:kern w:val="0"/>
          <w:sz w:val="32"/>
          <w:szCs w:val="32"/>
          <w:shd w:val="clear" w:color="auto" w:fill="FFFFFF"/>
          <w:lang w:val="en-US" w:eastAsia="zh-CN" w:bidi="ar-SA"/>
        </w:rPr>
        <w:t>中共峨边彝族自治县委机构编制委员会办公室</w:t>
      </w:r>
    </w:p>
    <w:p>
      <w:pPr>
        <w:pStyle w:val="8"/>
        <w:numPr>
          <w:ilvl w:val="0"/>
          <w:numId w:val="0"/>
        </w:numPr>
        <w:ind w:leftChars="200"/>
        <w:rPr>
          <w:rFonts w:hint="default" w:ascii="FangSong_GB2312" w:hAnsi="FangSong_GB2312" w:eastAsia="FangSong_GB2312" w:cs="FangSong_GB2312"/>
          <w:color w:val="auto"/>
          <w:kern w:val="0"/>
          <w:sz w:val="32"/>
          <w:szCs w:val="32"/>
          <w:shd w:val="clear" w:color="auto" w:fill="FFFFFF"/>
          <w:lang w:val="en-US" w:eastAsia="zh-CN" w:bidi="ar-SA"/>
        </w:rPr>
      </w:pPr>
      <w:r>
        <w:rPr>
          <w:rFonts w:hint="eastAsia" w:ascii="FangSong_GB2312" w:hAnsi="FangSong_GB2312" w:eastAsia="FangSong_GB2312" w:cs="FangSong_GB2312"/>
          <w:color w:val="auto"/>
          <w:kern w:val="0"/>
          <w:sz w:val="32"/>
          <w:szCs w:val="32"/>
          <w:shd w:val="clear" w:color="auto" w:fill="FFFFFF"/>
          <w:lang w:val="en-US" w:eastAsia="zh-CN" w:bidi="ar-SA"/>
        </w:rPr>
        <w:t xml:space="preserve">                     2023年6月25日</w:t>
      </w:r>
    </w:p>
    <w:sectPr>
      <w:headerReference r:id="rId3" w:type="default"/>
      <w:footerReference r:id="rId4" w:type="default"/>
      <w:footerReference r:id="rId5" w:type="even"/>
      <w:pgSz w:w="11906" w:h="16838"/>
      <w:pgMar w:top="907" w:right="1361" w:bottom="851" w:left="1361" w:header="851" w:footer="992" w:gutter="0"/>
      <w:pgNumType w:fmt="decimal"/>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11ED5494-2DF0-432F-85DF-88D9CD685B26}"/>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3720D3C8-3766-461D-B653-40F8E449686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embedRegular r:id="rId3" w:fontKey="{B654CA05-85AC-4453-8259-88F268D2FC09}"/>
  </w:font>
  <w:font w:name="Calibri Light">
    <w:panose1 w:val="020F0302020204030204"/>
    <w:charset w:val="00"/>
    <w:family w:val="swiss"/>
    <w:pitch w:val="default"/>
    <w:sig w:usb0="A00002EF" w:usb1="4000207B"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FZXiaoBiaoSong-B05S">
    <w:panose1 w:val="02000000000000000000"/>
    <w:charset w:val="86"/>
    <w:family w:val="script"/>
    <w:pitch w:val="default"/>
    <w:sig w:usb0="00000001" w:usb1="080E0000" w:usb2="00000000" w:usb3="00000000" w:csb0="00040000" w:csb1="00000000"/>
    <w:embedRegular r:id="rId4" w:fontKey="{46097D04-FCF0-4A3C-94F6-FC0A712D6111}"/>
  </w:font>
  <w:font w:name="方正仿宋_GBK">
    <w:altName w:val="Microsoft YaHei"/>
    <w:panose1 w:val="03000509000000000000"/>
    <w:charset w:val="86"/>
    <w:family w:val="auto"/>
    <w:pitch w:val="default"/>
    <w:sig w:usb0="00000000" w:usb1="00000000" w:usb2="00000000" w:usb3="00000000" w:csb0="00040000" w:csb1="00000000"/>
    <w:embedRegular r:id="rId5" w:fontKey="{0EFDFFBD-A728-4350-8498-ABC3E7960AFF}"/>
  </w:font>
  <w:font w:name="KaiTi_GB2312">
    <w:panose1 w:val="02010609030101010101"/>
    <w:charset w:val="86"/>
    <w:family w:val="modern"/>
    <w:pitch w:val="default"/>
    <w:sig w:usb0="00000001" w:usb1="080E0000" w:usb2="00000000" w:usb3="00000000" w:csb0="00040000" w:csb1="00000000"/>
    <w:embedRegular r:id="rId6" w:fontKey="{2B6BD3F6-355B-4DC0-84F4-1BFEA79BDF3E}"/>
  </w:font>
  <w:font w:name="FangSong_GB2312">
    <w:panose1 w:val="02010609030101010101"/>
    <w:charset w:val="86"/>
    <w:family w:val="modern"/>
    <w:pitch w:val="default"/>
    <w:sig w:usb0="00000001" w:usb1="080E0000" w:usb2="00000000" w:usb3="00000000" w:csb0="00040000" w:csb1="00000000"/>
    <w:embedRegular r:id="rId7" w:fontKey="{F5F5F025-A06A-4BBD-8809-2F3FC1CCA3E8}"/>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6"/>
                            <w:rPr>
                              <w:rFonts w:hint="eastAsia" w:ascii="SimSun" w:hAnsi="SimSun" w:eastAsia="SimSun" w:cs="SimSun"/>
                              <w:sz w:val="28"/>
                              <w:szCs w:val="28"/>
                            </w:rPr>
                          </w:pPr>
                          <w:r>
                            <w:rPr>
                              <w:rFonts w:hint="eastAsia" w:ascii="SimSun" w:hAnsi="SimSun" w:eastAsia="SimSun" w:cs="SimSun"/>
                              <w:sz w:val="28"/>
                              <w:szCs w:val="28"/>
                            </w:rPr>
                            <w:t xml:space="preserve">— </w:t>
                          </w:r>
                          <w:r>
                            <w:rPr>
                              <w:rFonts w:hint="eastAsia" w:ascii="SimSun" w:hAnsi="SimSun" w:eastAsia="SimSun" w:cs="SimSun"/>
                              <w:sz w:val="28"/>
                              <w:szCs w:val="28"/>
                            </w:rPr>
                            <w:fldChar w:fldCharType="begin"/>
                          </w:r>
                          <w:r>
                            <w:rPr>
                              <w:rFonts w:hint="eastAsia" w:ascii="SimSun" w:hAnsi="SimSun" w:eastAsia="SimSun" w:cs="SimSun"/>
                              <w:sz w:val="28"/>
                              <w:szCs w:val="28"/>
                            </w:rPr>
                            <w:instrText xml:space="preserve"> PAGE  \* MERGEFORMAT </w:instrText>
                          </w:r>
                          <w:r>
                            <w:rPr>
                              <w:rFonts w:hint="eastAsia" w:ascii="SimSun" w:hAnsi="SimSun" w:eastAsia="SimSun" w:cs="SimSun"/>
                              <w:sz w:val="28"/>
                              <w:szCs w:val="28"/>
                            </w:rPr>
                            <w:fldChar w:fldCharType="separate"/>
                          </w:r>
                          <w:r>
                            <w:rPr>
                              <w:rFonts w:hint="eastAsia" w:ascii="SimSun" w:hAnsi="SimSun" w:eastAsia="SimSun" w:cs="SimSun"/>
                              <w:sz w:val="28"/>
                              <w:szCs w:val="28"/>
                            </w:rPr>
                            <w:t>- 12 -</w:t>
                          </w:r>
                          <w:r>
                            <w:rPr>
                              <w:rFonts w:hint="eastAsia" w:ascii="SimSun" w:hAnsi="SimSun" w:eastAsia="SimSun" w:cs="SimSun"/>
                              <w:sz w:val="28"/>
                              <w:szCs w:val="28"/>
                            </w:rPr>
                            <w:fldChar w:fldCharType="end"/>
                          </w:r>
                          <w:r>
                            <w:rPr>
                              <w:rFonts w:hint="eastAsia" w:ascii="SimSun" w:hAnsi="SimSun" w:eastAsia="SimSun" w:cs="SimSun"/>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tTvnA5wEAAMcD&#10;AAAOAAAAAAAAAAEAIAAAAB4BAABkcnMvZTJvRG9jLnhtbFBLBQYAAAAABgAGAFkBAAB3BQAAAAA=&#10;">
              <v:fill on="f" focussize="0,0"/>
              <v:stroke on="f"/>
              <v:imagedata o:title=""/>
              <o:lock v:ext="edit" aspectratio="f"/>
              <v:textbox inset="0mm,0mm,0mm,0mm" style="mso-fit-shape-to-text:t;">
                <w:txbxContent>
                  <w:p>
                    <w:pPr>
                      <w:pStyle w:val="6"/>
                      <w:rPr>
                        <w:rFonts w:hint="eastAsia" w:ascii="SimSun" w:hAnsi="SimSun" w:eastAsia="SimSun" w:cs="SimSun"/>
                        <w:sz w:val="28"/>
                        <w:szCs w:val="28"/>
                      </w:rPr>
                    </w:pPr>
                    <w:r>
                      <w:rPr>
                        <w:rFonts w:hint="eastAsia" w:ascii="SimSun" w:hAnsi="SimSun" w:eastAsia="SimSun" w:cs="SimSun"/>
                        <w:sz w:val="28"/>
                        <w:szCs w:val="28"/>
                      </w:rPr>
                      <w:t xml:space="preserve">— </w:t>
                    </w:r>
                    <w:r>
                      <w:rPr>
                        <w:rFonts w:hint="eastAsia" w:ascii="SimSun" w:hAnsi="SimSun" w:eastAsia="SimSun" w:cs="SimSun"/>
                        <w:sz w:val="28"/>
                        <w:szCs w:val="28"/>
                      </w:rPr>
                      <w:fldChar w:fldCharType="begin"/>
                    </w:r>
                    <w:r>
                      <w:rPr>
                        <w:rFonts w:hint="eastAsia" w:ascii="SimSun" w:hAnsi="SimSun" w:eastAsia="SimSun" w:cs="SimSun"/>
                        <w:sz w:val="28"/>
                        <w:szCs w:val="28"/>
                      </w:rPr>
                      <w:instrText xml:space="preserve"> PAGE  \* MERGEFORMAT </w:instrText>
                    </w:r>
                    <w:r>
                      <w:rPr>
                        <w:rFonts w:hint="eastAsia" w:ascii="SimSun" w:hAnsi="SimSun" w:eastAsia="SimSun" w:cs="SimSun"/>
                        <w:sz w:val="28"/>
                        <w:szCs w:val="28"/>
                      </w:rPr>
                      <w:fldChar w:fldCharType="separate"/>
                    </w:r>
                    <w:r>
                      <w:rPr>
                        <w:rFonts w:hint="eastAsia" w:ascii="SimSun" w:hAnsi="SimSun" w:eastAsia="SimSun" w:cs="SimSun"/>
                        <w:sz w:val="28"/>
                        <w:szCs w:val="28"/>
                      </w:rPr>
                      <w:t>- 12 -</w:t>
                    </w:r>
                    <w:r>
                      <w:rPr>
                        <w:rFonts w:hint="eastAsia" w:ascii="SimSun" w:hAnsi="SimSun" w:eastAsia="SimSun" w:cs="SimSun"/>
                        <w:sz w:val="28"/>
                        <w:szCs w:val="28"/>
                      </w:rPr>
                      <w:fldChar w:fldCharType="end"/>
                    </w:r>
                    <w:r>
                      <w:rPr>
                        <w:rFonts w:hint="eastAsia" w:ascii="SimSun" w:hAnsi="SimSun" w:eastAsia="SimSun" w:cs="SimSun"/>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SimSun" w:hAnsi="SimSun"/>
        <w:sz w:val="28"/>
        <w:szCs w:val="28"/>
      </w:rPr>
      <w:fldChar w:fldCharType="begin"/>
    </w:r>
    <w:r>
      <w:rPr>
        <w:rFonts w:ascii="SimSun" w:hAnsi="SimSun"/>
        <w:sz w:val="28"/>
        <w:szCs w:val="28"/>
      </w:rPr>
      <w:instrText xml:space="preserve"> PAGE   \* MERGEFORMAT </w:instrText>
    </w:r>
    <w:r>
      <w:rPr>
        <w:rFonts w:ascii="SimSun" w:hAnsi="SimSun"/>
        <w:sz w:val="28"/>
        <w:szCs w:val="28"/>
      </w:rPr>
      <w:fldChar w:fldCharType="separate"/>
    </w:r>
    <w:r>
      <w:rPr>
        <w:rFonts w:ascii="SimSun"/>
        <w:sz w:val="28"/>
        <w:szCs w:val="28"/>
        <w:lang w:val="zh-CN"/>
      </w:rPr>
      <w:t>-</w:t>
    </w:r>
    <w:r>
      <w:rPr>
        <w:rFonts w:ascii="SimSun" w:hAnsi="SimSun"/>
        <w:sz w:val="28"/>
        <w:szCs w:val="28"/>
      </w:rPr>
      <w:t xml:space="preserve"> 12 -</w:t>
    </w:r>
    <w:r>
      <w:rPr>
        <w:rFonts w:ascii="SimSun" w:hAnsi="SimSun"/>
        <w:sz w:val="28"/>
        <w:szCs w:val="28"/>
      </w:rPr>
      <w:fldChar w:fldCharType="end"/>
    </w:r>
  </w:p>
  <w:p>
    <w:pPr>
      <w:pStyle w:val="6"/>
      <w:tabs>
        <w:tab w:val="right" w:pos="9184"/>
        <w:tab w:val="clear" w:pos="4153"/>
        <w:tab w:val="clear" w:pos="8306"/>
      </w:tabs>
      <w:rPr>
        <w:rFonts w:ascii="SimSun"/>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0669D"/>
    <w:multiLevelType w:val="singleLevel"/>
    <w:tmpl w:val="AFD0669D"/>
    <w:lvl w:ilvl="0" w:tentative="0">
      <w:start w:val="2"/>
      <w:numFmt w:val="chineseCounting"/>
      <w:suff w:val="nothing"/>
      <w:lvlText w:val="（%1）"/>
      <w:lvlJc w:val="left"/>
      <w:rPr>
        <w:rFonts w:hint="eastAsia"/>
      </w:rPr>
    </w:lvl>
  </w:abstractNum>
  <w:abstractNum w:abstractNumId="1">
    <w:nsid w:val="DF3D2D49"/>
    <w:multiLevelType w:val="singleLevel"/>
    <w:tmpl w:val="DF3D2D49"/>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21AE59D8"/>
    <w:rsid w:val="286F56EA"/>
    <w:rsid w:val="2D527252"/>
    <w:rsid w:val="329102D6"/>
    <w:rsid w:val="3A9520B3"/>
    <w:rsid w:val="3DE562B7"/>
    <w:rsid w:val="3E6507EA"/>
    <w:rsid w:val="47550EBA"/>
    <w:rsid w:val="50BB3388"/>
    <w:rsid w:val="576C5E0C"/>
    <w:rsid w:val="61693D2A"/>
    <w:rsid w:val="6636451A"/>
    <w:rsid w:val="6BE94116"/>
    <w:rsid w:val="73CC1EA7"/>
    <w:rsid w:val="78916378"/>
    <w:rsid w:val="7BC20073"/>
    <w:rsid w:val="7C631402"/>
    <w:rsid w:val="7DCC0F6E"/>
    <w:rsid w:val="7E140770"/>
    <w:rsid w:val="7EDC68D8"/>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qFormat="1" w:uiPriority="99"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qFormat="1" w:uiPriority="99"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SimSun" w:cs="Times New Roman"/>
      <w:kern w:val="2"/>
      <w:sz w:val="32"/>
      <w:szCs w:val="24"/>
      <w:lang w:val="en-US" w:eastAsia="zh-CN" w:bidi="ar-SA"/>
    </w:rPr>
  </w:style>
  <w:style w:type="character" w:default="1" w:styleId="11">
    <w:name w:val="Default Paragraph Font"/>
    <w:autoRedefine/>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Title"/>
    <w:basedOn w:val="1"/>
    <w:next w:val="1"/>
    <w:autoRedefine/>
    <w:qFormat/>
    <w:locked/>
    <w:uiPriority w:val="10"/>
    <w:pPr>
      <w:spacing w:before="240" w:after="60"/>
      <w:jc w:val="center"/>
      <w:outlineLvl w:val="0"/>
    </w:pPr>
    <w:rPr>
      <w:rFonts w:ascii="Calibri Light" w:hAnsi="Calibri Light" w:cs="Times New Roman"/>
      <w:b/>
      <w:bCs/>
      <w:sz w:val="32"/>
      <w:szCs w:val="32"/>
    </w:rPr>
  </w:style>
  <w:style w:type="paragraph" w:styleId="3">
    <w:name w:val="Document Map"/>
    <w:basedOn w:val="1"/>
    <w:link w:val="13"/>
    <w:qFormat/>
    <w:uiPriority w:val="99"/>
    <w:rPr>
      <w:rFonts w:ascii="SimSun"/>
      <w:sz w:val="18"/>
      <w:szCs w:val="18"/>
    </w:rPr>
  </w:style>
  <w:style w:type="paragraph" w:styleId="4">
    <w:name w:val="Body Text Indent"/>
    <w:basedOn w:val="1"/>
    <w:unhideWhenUsed/>
    <w:qFormat/>
    <w:locked/>
    <w:uiPriority w:val="99"/>
    <w:pPr>
      <w:tabs>
        <w:tab w:val="left" w:pos="960"/>
      </w:tabs>
      <w:spacing w:line="540" w:lineRule="exact"/>
      <w:ind w:firstLine="5440" w:firstLineChars="1700"/>
    </w:pPr>
    <w:rPr>
      <w:sz w:val="32"/>
      <w:szCs w:val="32"/>
    </w:rPr>
  </w:style>
  <w:style w:type="paragraph" w:styleId="5">
    <w:name w:val="Balloon Text"/>
    <w:basedOn w:val="1"/>
    <w:link w:val="14"/>
    <w:autoRedefine/>
    <w:semiHidden/>
    <w:qFormat/>
    <w:uiPriority w:val="99"/>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6"/>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4"/>
    <w:unhideWhenUsed/>
    <w:qFormat/>
    <w:locked/>
    <w:uiPriority w:val="99"/>
    <w:pPr>
      <w:ind w:firstLine="420" w:firstLineChars="200"/>
    </w:p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qFormat/>
    <w:uiPriority w:val="99"/>
    <w:rPr>
      <w:rFonts w:cs="Times New Roman"/>
    </w:rPr>
  </w:style>
  <w:style w:type="character" w:customStyle="1" w:styleId="13">
    <w:name w:val="文档结构图 Char"/>
    <w:link w:val="3"/>
    <w:autoRedefine/>
    <w:qFormat/>
    <w:locked/>
    <w:uiPriority w:val="99"/>
    <w:rPr>
      <w:rFonts w:ascii="SimSun" w:cs="Times New Roman"/>
      <w:kern w:val="2"/>
      <w:sz w:val="18"/>
      <w:szCs w:val="18"/>
    </w:rPr>
  </w:style>
  <w:style w:type="character" w:customStyle="1" w:styleId="14">
    <w:name w:val="批注框文本 Char"/>
    <w:link w:val="5"/>
    <w:semiHidden/>
    <w:qFormat/>
    <w:locked/>
    <w:uiPriority w:val="99"/>
    <w:rPr>
      <w:rFonts w:cs="Times New Roman"/>
      <w:sz w:val="2"/>
    </w:rPr>
  </w:style>
  <w:style w:type="character" w:customStyle="1" w:styleId="15">
    <w:name w:val="页脚 Char"/>
    <w:link w:val="6"/>
    <w:qFormat/>
    <w:locked/>
    <w:uiPriority w:val="99"/>
    <w:rPr>
      <w:rFonts w:cs="Times New Roman"/>
      <w:kern w:val="2"/>
      <w:sz w:val="18"/>
      <w:szCs w:val="18"/>
    </w:rPr>
  </w:style>
  <w:style w:type="character" w:customStyle="1" w:styleId="16">
    <w:name w:val="页眉 Char"/>
    <w:link w:val="7"/>
    <w:autoRedefine/>
    <w:semiHidden/>
    <w:qFormat/>
    <w:locked/>
    <w:uiPriority w:val="99"/>
    <w:rPr>
      <w:rFonts w:cs="Times New Roman"/>
      <w:sz w:val="18"/>
      <w:szCs w:val="18"/>
    </w:rPr>
  </w:style>
  <w:style w:type="paragraph" w:customStyle="1" w:styleId="17">
    <w:name w:val="四号正文"/>
    <w:basedOn w:val="1"/>
    <w:link w:val="18"/>
    <w:qFormat/>
    <w:uiPriority w:val="99"/>
    <w:pPr>
      <w:spacing w:line="360" w:lineRule="auto"/>
    </w:pPr>
    <w:rPr>
      <w:rFonts w:ascii="??" w:hAnsi="??" w:cs="SimSun"/>
      <w:color w:val="000000"/>
      <w:kern w:val="0"/>
      <w:sz w:val="28"/>
      <w:szCs w:val="21"/>
    </w:rPr>
  </w:style>
  <w:style w:type="character" w:customStyle="1" w:styleId="18">
    <w:name w:val="四号正文 Char"/>
    <w:link w:val="17"/>
    <w:autoRedefine/>
    <w:qFormat/>
    <w:locked/>
    <w:uiPriority w:val="99"/>
    <w:rPr>
      <w:rFonts w:ascii="??" w:hAnsi="??" w:eastAsia="SimSun" w:cs="SimSun"/>
      <w:color w:val="000000"/>
      <w:sz w:val="21"/>
      <w:szCs w:val="21"/>
      <w:lang w:val="en-US" w:eastAsia="zh-CN" w:bidi="ar-SA"/>
    </w:rPr>
  </w:style>
  <w:style w:type="paragraph" w:customStyle="1" w:styleId="19">
    <w:name w:val="a"/>
    <w:basedOn w:val="1"/>
    <w:autoRedefine/>
    <w:qFormat/>
    <w:uiPriority w:val="99"/>
    <w:pPr>
      <w:widowControl/>
      <w:spacing w:before="100" w:beforeAutospacing="1" w:after="100" w:afterAutospacing="1"/>
      <w:jc w:val="left"/>
    </w:pPr>
    <w:rPr>
      <w:rFonts w:ascii="SimSun" w:hAnsi="SimSun" w:cs="SimSun"/>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2</Pages>
  <Words>373</Words>
  <Characters>394</Characters>
  <Lines>3</Lines>
  <Paragraphs>1</Paragraphs>
  <TotalTime>8</TotalTime>
  <ScaleCrop>false</ScaleCrop>
  <LinksUpToDate>false</LinksUpToDate>
  <CharactersWithSpaces>395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2022-03-15T02:17:00Z</cp:lastPrinted>
  <dcterms:modified xsi:type="dcterms:W3CDTF">2024-01-24T08:24:14Z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5F5F2C2FADF3463B81290C81EDFD8A71_13</vt:lpwstr>
  </property>
</Properties>
</file>